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2C" w:rsidRPr="004B790F" w:rsidRDefault="00FF7517" w:rsidP="00FF7517">
      <w:pPr>
        <w:tabs>
          <w:tab w:val="left" w:pos="1110"/>
        </w:tabs>
        <w:ind w:right="-51"/>
        <w:rPr>
          <w:rFonts w:ascii="Arial" w:hAnsi="Arial" w:cs="Arial"/>
          <w:b/>
          <w:caps/>
          <w:sz w:val="21"/>
          <w:szCs w:val="21"/>
        </w:rPr>
      </w:pPr>
      <w:r w:rsidRPr="004B790F">
        <w:rPr>
          <w:rFonts w:ascii="Arial" w:hAnsi="Arial" w:cs="Arial"/>
          <w:b/>
          <w:caps/>
          <w:sz w:val="21"/>
          <w:szCs w:val="21"/>
        </w:rPr>
        <w:tab/>
      </w:r>
    </w:p>
    <w:p w:rsidR="00227FAA" w:rsidRDefault="00E82837" w:rsidP="004E6F0E">
      <w:pPr>
        <w:tabs>
          <w:tab w:val="left" w:pos="351"/>
          <w:tab w:val="center" w:pos="4182"/>
        </w:tabs>
        <w:ind w:right="-51"/>
        <w:rPr>
          <w:rFonts w:ascii="Arial" w:hAnsi="Arial" w:cs="Arial"/>
          <w:sz w:val="21"/>
          <w:szCs w:val="21"/>
        </w:rPr>
      </w:pPr>
      <w:r w:rsidRPr="004B790F">
        <w:rPr>
          <w:rFonts w:ascii="Arial" w:hAnsi="Arial" w:cs="Arial"/>
          <w:sz w:val="21"/>
          <w:szCs w:val="21"/>
        </w:rPr>
        <w:tab/>
      </w:r>
      <w:r w:rsidRPr="004B790F">
        <w:rPr>
          <w:rFonts w:ascii="Arial" w:hAnsi="Arial" w:cs="Arial"/>
          <w:sz w:val="21"/>
          <w:szCs w:val="21"/>
        </w:rPr>
        <w:tab/>
      </w:r>
    </w:p>
    <w:p w:rsidR="00227FAA" w:rsidRDefault="00227FAA" w:rsidP="004E6F0E">
      <w:pPr>
        <w:tabs>
          <w:tab w:val="left" w:pos="351"/>
          <w:tab w:val="center" w:pos="4182"/>
        </w:tabs>
        <w:ind w:right="-51"/>
        <w:rPr>
          <w:rFonts w:ascii="Arial" w:hAnsi="Arial" w:cs="Arial"/>
          <w:sz w:val="21"/>
          <w:szCs w:val="21"/>
        </w:rPr>
      </w:pPr>
    </w:p>
    <w:p w:rsidR="00227FAA" w:rsidRPr="00227FAA" w:rsidRDefault="00227FAA" w:rsidP="00227FAA">
      <w:pPr>
        <w:ind w:right="-51"/>
        <w:jc w:val="center"/>
        <w:rPr>
          <w:rFonts w:asciiTheme="minorHAnsi" w:eastAsia="Calibri" w:hAnsiTheme="minorHAnsi" w:cstheme="minorHAnsi"/>
          <w:b/>
          <w:color w:val="E54723"/>
          <w:sz w:val="32"/>
          <w:szCs w:val="28"/>
          <w:lang w:val="en-GB" w:bidi="en-US"/>
        </w:rPr>
      </w:pPr>
      <w:r>
        <w:rPr>
          <w:rFonts w:asciiTheme="minorHAnsi" w:eastAsia="Calibri" w:hAnsiTheme="minorHAnsi" w:cstheme="minorHAnsi"/>
          <w:b/>
          <w:color w:val="E54723"/>
          <w:sz w:val="32"/>
          <w:szCs w:val="28"/>
          <w:lang w:val="en-GB" w:bidi="en-US"/>
        </w:rPr>
        <w:t>Termsheet</w:t>
      </w:r>
    </w:p>
    <w:p w:rsidR="00227FAA" w:rsidRDefault="00227FAA" w:rsidP="00227FAA">
      <w:pPr>
        <w:tabs>
          <w:tab w:val="center" w:pos="-6804"/>
          <w:tab w:val="left" w:pos="-6663"/>
        </w:tabs>
        <w:ind w:right="-51"/>
        <w:jc w:val="center"/>
        <w:rPr>
          <w:rFonts w:ascii="Arial" w:hAnsi="Arial" w:cs="Arial"/>
          <w:b/>
          <w:caps/>
          <w:sz w:val="21"/>
          <w:szCs w:val="21"/>
        </w:rPr>
      </w:pPr>
      <w:bookmarkStart w:id="0" w:name="_GoBack"/>
      <w:bookmarkEnd w:id="0"/>
    </w:p>
    <w:p w:rsidR="00FD102C" w:rsidRPr="004B790F" w:rsidRDefault="00A92EE9" w:rsidP="00227FAA">
      <w:pPr>
        <w:tabs>
          <w:tab w:val="center" w:pos="-6804"/>
          <w:tab w:val="left" w:pos="-6663"/>
        </w:tabs>
        <w:ind w:right="-51"/>
        <w:jc w:val="center"/>
        <w:rPr>
          <w:rFonts w:ascii="Arial" w:hAnsi="Arial" w:cs="Arial"/>
          <w:b/>
          <w:caps/>
          <w:sz w:val="21"/>
          <w:szCs w:val="21"/>
        </w:rPr>
      </w:pPr>
      <w:r w:rsidRPr="004B790F">
        <w:rPr>
          <w:rFonts w:ascii="Arial" w:hAnsi="Arial" w:cs="Arial"/>
          <w:b/>
          <w:caps/>
          <w:sz w:val="21"/>
          <w:szCs w:val="21"/>
        </w:rPr>
        <w:t>[</w:t>
      </w:r>
      <w:r w:rsidRPr="00F26FD3">
        <w:rPr>
          <w:rFonts w:ascii="Arial" w:hAnsi="Arial" w:cs="Arial"/>
          <w:b/>
          <w:i/>
          <w:caps/>
          <w:sz w:val="21"/>
          <w:szCs w:val="21"/>
        </w:rPr>
        <w:t>COMPANY</w:t>
      </w:r>
      <w:r w:rsidRPr="004B790F">
        <w:rPr>
          <w:rFonts w:ascii="Arial" w:hAnsi="Arial" w:cs="Arial"/>
          <w:b/>
          <w:caps/>
          <w:sz w:val="21"/>
          <w:szCs w:val="21"/>
        </w:rPr>
        <w:t>]</w:t>
      </w:r>
      <w:r w:rsidR="00B04BD6" w:rsidRPr="004B790F">
        <w:rPr>
          <w:rFonts w:ascii="Arial" w:hAnsi="Arial" w:cs="Arial"/>
          <w:b/>
          <w:caps/>
          <w:sz w:val="21"/>
          <w:szCs w:val="21"/>
        </w:rPr>
        <w:t xml:space="preserve"> Limited</w:t>
      </w:r>
    </w:p>
    <w:p w:rsidR="00FD102C" w:rsidRPr="004B790F" w:rsidRDefault="00FD102C" w:rsidP="005C5FAD">
      <w:pPr>
        <w:ind w:right="-51"/>
        <w:rPr>
          <w:rFonts w:ascii="Arial" w:hAnsi="Arial" w:cs="Arial"/>
          <w:sz w:val="21"/>
          <w:szCs w:val="21"/>
        </w:rPr>
      </w:pPr>
    </w:p>
    <w:p w:rsidR="00FD102C" w:rsidRPr="004B790F" w:rsidRDefault="00FF7517" w:rsidP="005C5FAD">
      <w:pPr>
        <w:ind w:right="-51"/>
        <w:jc w:val="center"/>
        <w:rPr>
          <w:rFonts w:ascii="Arial" w:hAnsi="Arial" w:cs="Arial"/>
          <w:b/>
          <w:caps/>
          <w:sz w:val="21"/>
          <w:szCs w:val="21"/>
        </w:rPr>
      </w:pPr>
      <w:r w:rsidRPr="004B790F">
        <w:rPr>
          <w:rFonts w:ascii="Arial" w:hAnsi="Arial" w:cs="Arial"/>
          <w:b/>
          <w:caps/>
          <w:sz w:val="21"/>
          <w:szCs w:val="21"/>
        </w:rPr>
        <w:t>issue</w:t>
      </w:r>
      <w:r w:rsidR="00FD102C" w:rsidRPr="004B790F">
        <w:rPr>
          <w:rFonts w:ascii="Arial" w:hAnsi="Arial" w:cs="Arial"/>
          <w:b/>
          <w:caps/>
          <w:sz w:val="21"/>
          <w:szCs w:val="21"/>
        </w:rPr>
        <w:t xml:space="preserve"> of</w:t>
      </w:r>
      <w:r w:rsidR="00F30E01" w:rsidRPr="004B790F">
        <w:rPr>
          <w:rFonts w:ascii="Arial" w:hAnsi="Arial" w:cs="Arial"/>
          <w:b/>
          <w:caps/>
          <w:sz w:val="21"/>
          <w:szCs w:val="21"/>
        </w:rPr>
        <w:t xml:space="preserve"> </w:t>
      </w:r>
      <w:r w:rsidR="005F4062" w:rsidRPr="004B790F">
        <w:rPr>
          <w:rFonts w:ascii="Arial" w:hAnsi="Arial" w:cs="Arial"/>
          <w:b/>
          <w:caps/>
          <w:sz w:val="21"/>
          <w:szCs w:val="21"/>
        </w:rPr>
        <w:t>ORDINARY</w:t>
      </w:r>
      <w:r w:rsidR="001867C0" w:rsidRPr="004B790F">
        <w:rPr>
          <w:rFonts w:ascii="Arial" w:hAnsi="Arial" w:cs="Arial"/>
          <w:b/>
          <w:caps/>
          <w:sz w:val="21"/>
          <w:szCs w:val="21"/>
        </w:rPr>
        <w:t xml:space="preserve"> </w:t>
      </w:r>
      <w:r w:rsidR="00FD102C" w:rsidRPr="004B790F">
        <w:rPr>
          <w:rFonts w:ascii="Arial" w:hAnsi="Arial" w:cs="Arial"/>
          <w:b/>
          <w:caps/>
          <w:sz w:val="21"/>
          <w:szCs w:val="21"/>
        </w:rPr>
        <w:t>S</w:t>
      </w:r>
      <w:r w:rsidR="005B0FAC" w:rsidRPr="004B790F">
        <w:rPr>
          <w:rFonts w:ascii="Arial" w:hAnsi="Arial" w:cs="Arial"/>
          <w:b/>
          <w:caps/>
          <w:sz w:val="21"/>
          <w:szCs w:val="21"/>
        </w:rPr>
        <w:t>HARES</w:t>
      </w:r>
    </w:p>
    <w:p w:rsidR="002C37EB" w:rsidRPr="004B790F" w:rsidRDefault="002C37EB" w:rsidP="005C5FAD">
      <w:pPr>
        <w:ind w:right="-51"/>
        <w:jc w:val="center"/>
        <w:rPr>
          <w:rFonts w:ascii="Arial" w:hAnsi="Arial" w:cs="Arial"/>
          <w:b/>
          <w:caps/>
          <w:sz w:val="21"/>
          <w:szCs w:val="21"/>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0F67BA" w:rsidRPr="00EC54D0" w:rsidTr="00EC54D0">
        <w:tc>
          <w:tcPr>
            <w:tcW w:w="3828" w:type="dxa"/>
            <w:tcBorders>
              <w:top w:val="nil"/>
              <w:left w:val="nil"/>
              <w:bottom w:val="nil"/>
              <w:right w:val="nil"/>
            </w:tcBorders>
            <w:shd w:val="clear" w:color="auto" w:fill="auto"/>
          </w:tcPr>
          <w:p w:rsidR="000F67BA"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Company</w:t>
            </w:r>
          </w:p>
        </w:tc>
        <w:tc>
          <w:tcPr>
            <w:tcW w:w="5103" w:type="dxa"/>
            <w:tcBorders>
              <w:top w:val="nil"/>
              <w:left w:val="nil"/>
              <w:bottom w:val="nil"/>
              <w:right w:val="nil"/>
            </w:tcBorders>
            <w:shd w:val="clear" w:color="auto" w:fill="auto"/>
          </w:tcPr>
          <w:p w:rsidR="000F67BA"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[Company]</w:t>
            </w:r>
            <w:r w:rsidR="009437E1" w:rsidRPr="00EC54D0">
              <w:rPr>
                <w:rFonts w:ascii="Arial" w:hAnsi="Arial" w:cs="Arial"/>
                <w:sz w:val="21"/>
                <w:szCs w:val="21"/>
                <w:lang w:val="en-IE"/>
              </w:rPr>
              <w:t xml:space="preserve"> </w:t>
            </w:r>
            <w:r w:rsidR="00A8748C" w:rsidRPr="00EC54D0">
              <w:rPr>
                <w:rFonts w:ascii="Arial" w:hAnsi="Arial" w:cs="Arial"/>
                <w:sz w:val="21"/>
                <w:szCs w:val="21"/>
                <w:lang w:val="en-IE"/>
              </w:rPr>
              <w:t>Limited</w:t>
            </w:r>
            <w:r w:rsidR="00B04BD6" w:rsidRPr="00EC54D0">
              <w:rPr>
                <w:rFonts w:ascii="Arial" w:hAnsi="Arial" w:cs="Arial"/>
                <w:sz w:val="21"/>
                <w:szCs w:val="21"/>
                <w:lang w:val="en-IE"/>
              </w:rPr>
              <w:t xml:space="preserve"> </w:t>
            </w:r>
            <w:r w:rsidR="009437E1" w:rsidRPr="00EC54D0">
              <w:rPr>
                <w:rFonts w:ascii="Arial" w:hAnsi="Arial" w:cs="Arial"/>
                <w:sz w:val="21"/>
                <w:szCs w:val="21"/>
                <w:lang w:val="en-IE"/>
              </w:rPr>
              <w:t>(the "</w:t>
            </w:r>
            <w:r w:rsidR="009437E1" w:rsidRPr="00EC54D0">
              <w:rPr>
                <w:rFonts w:ascii="Arial" w:hAnsi="Arial" w:cs="Arial"/>
                <w:b/>
                <w:sz w:val="21"/>
                <w:szCs w:val="21"/>
                <w:lang w:val="en-IE"/>
              </w:rPr>
              <w:t>Company</w:t>
            </w:r>
            <w:r w:rsidR="009437E1" w:rsidRPr="00EC54D0">
              <w:rPr>
                <w:rFonts w:ascii="Arial" w:hAnsi="Arial" w:cs="Arial"/>
                <w:sz w:val="21"/>
                <w:szCs w:val="21"/>
                <w:lang w:val="en-IE"/>
              </w:rPr>
              <w:t>").</w:t>
            </w:r>
          </w:p>
        </w:tc>
      </w:tr>
      <w:tr w:rsidR="000F67BA" w:rsidRPr="00EC54D0" w:rsidTr="00EC54D0">
        <w:tc>
          <w:tcPr>
            <w:tcW w:w="3828" w:type="dxa"/>
            <w:tcBorders>
              <w:top w:val="nil"/>
              <w:left w:val="nil"/>
              <w:bottom w:val="nil"/>
              <w:right w:val="nil"/>
            </w:tcBorders>
            <w:shd w:val="clear" w:color="auto" w:fill="auto"/>
          </w:tcPr>
          <w:p w:rsidR="000F67BA"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Founders</w:t>
            </w:r>
          </w:p>
        </w:tc>
        <w:tc>
          <w:tcPr>
            <w:tcW w:w="5103" w:type="dxa"/>
            <w:tcBorders>
              <w:top w:val="nil"/>
              <w:left w:val="nil"/>
              <w:bottom w:val="nil"/>
              <w:right w:val="nil"/>
            </w:tcBorders>
            <w:shd w:val="clear" w:color="auto" w:fill="auto"/>
          </w:tcPr>
          <w:p w:rsidR="000F67BA"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[Founder 1], [Founder 2], &amp; [Founder 3</w:t>
            </w:r>
            <w:r w:rsidR="000746C0" w:rsidRPr="00EC54D0">
              <w:rPr>
                <w:rFonts w:ascii="Arial" w:hAnsi="Arial" w:cs="Arial"/>
                <w:sz w:val="21"/>
                <w:szCs w:val="21"/>
                <w:lang w:val="en-IE"/>
              </w:rPr>
              <w:t>] (the "</w:t>
            </w:r>
            <w:r w:rsidR="000746C0" w:rsidRPr="00EC54D0">
              <w:rPr>
                <w:rFonts w:ascii="Arial" w:hAnsi="Arial" w:cs="Arial"/>
                <w:b/>
                <w:sz w:val="21"/>
                <w:szCs w:val="21"/>
                <w:lang w:val="en-IE"/>
              </w:rPr>
              <w:t>Founder[s]</w:t>
            </w:r>
            <w:r w:rsidR="000746C0" w:rsidRPr="00EC54D0">
              <w:rPr>
                <w:rFonts w:ascii="Arial" w:hAnsi="Arial" w:cs="Arial"/>
                <w:sz w:val="21"/>
                <w:szCs w:val="21"/>
                <w:lang w:val="en-IE"/>
              </w:rPr>
              <w:t>").</w:t>
            </w:r>
          </w:p>
        </w:tc>
      </w:tr>
      <w:tr w:rsidR="000F67BA" w:rsidRPr="00EC54D0" w:rsidTr="00EC54D0">
        <w:tc>
          <w:tcPr>
            <w:tcW w:w="3828" w:type="dxa"/>
            <w:tcBorders>
              <w:top w:val="nil"/>
              <w:left w:val="nil"/>
              <w:bottom w:val="nil"/>
              <w:right w:val="nil"/>
            </w:tcBorders>
            <w:shd w:val="clear" w:color="auto" w:fill="auto"/>
          </w:tcPr>
          <w:p w:rsidR="000F67BA"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Investors</w:t>
            </w:r>
          </w:p>
        </w:tc>
        <w:tc>
          <w:tcPr>
            <w:tcW w:w="5103" w:type="dxa"/>
            <w:tcBorders>
              <w:top w:val="nil"/>
              <w:left w:val="nil"/>
              <w:bottom w:val="nil"/>
              <w:right w:val="nil"/>
            </w:tcBorders>
            <w:shd w:val="clear" w:color="auto" w:fill="auto"/>
          </w:tcPr>
          <w:p w:rsidR="000F67BA" w:rsidRPr="00EC54D0" w:rsidRDefault="000746C0"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w:t>
            </w:r>
            <w:r w:rsidR="000F67BA" w:rsidRPr="00EC54D0">
              <w:rPr>
                <w:rFonts w:ascii="Arial" w:hAnsi="Arial" w:cs="Arial"/>
                <w:sz w:val="21"/>
                <w:szCs w:val="21"/>
                <w:lang w:val="en-IE"/>
              </w:rPr>
              <w:t>[Lead Investor]</w:t>
            </w:r>
            <w:r w:rsidRPr="00EC54D0">
              <w:rPr>
                <w:rFonts w:ascii="Arial" w:hAnsi="Arial" w:cs="Arial"/>
                <w:sz w:val="21"/>
                <w:szCs w:val="21"/>
                <w:lang w:val="en-IE"/>
              </w:rPr>
              <w:t>]</w:t>
            </w:r>
            <w:r w:rsidR="000F67BA" w:rsidRPr="00EC54D0">
              <w:rPr>
                <w:rFonts w:ascii="Arial" w:hAnsi="Arial" w:cs="Arial"/>
                <w:sz w:val="21"/>
                <w:szCs w:val="21"/>
                <w:lang w:val="en-IE"/>
              </w:rPr>
              <w:t xml:space="preserve"> (the “</w:t>
            </w:r>
            <w:r w:rsidR="009437E1" w:rsidRPr="00EC54D0">
              <w:rPr>
                <w:rFonts w:ascii="Arial" w:hAnsi="Arial" w:cs="Arial"/>
                <w:b/>
                <w:sz w:val="21"/>
                <w:szCs w:val="21"/>
                <w:lang w:val="en-IE"/>
              </w:rPr>
              <w:t>[</w:t>
            </w:r>
            <w:r w:rsidR="000F67BA" w:rsidRPr="00EC54D0">
              <w:rPr>
                <w:rFonts w:ascii="Arial" w:hAnsi="Arial" w:cs="Arial"/>
                <w:b/>
                <w:sz w:val="21"/>
                <w:szCs w:val="21"/>
                <w:lang w:val="en-IE"/>
              </w:rPr>
              <w:t>Lead</w:t>
            </w:r>
            <w:r w:rsidRPr="00EC54D0">
              <w:rPr>
                <w:rFonts w:ascii="Arial" w:hAnsi="Arial" w:cs="Arial"/>
                <w:b/>
                <w:sz w:val="21"/>
                <w:szCs w:val="21"/>
                <w:lang w:val="en-IE"/>
              </w:rPr>
              <w:t>]</w:t>
            </w:r>
            <w:r w:rsidR="000F67BA" w:rsidRPr="00EC54D0">
              <w:rPr>
                <w:rFonts w:ascii="Arial" w:hAnsi="Arial" w:cs="Arial"/>
                <w:b/>
                <w:sz w:val="21"/>
                <w:szCs w:val="21"/>
                <w:lang w:val="en-IE"/>
              </w:rPr>
              <w:t xml:space="preserve"> Investor</w:t>
            </w:r>
            <w:r w:rsidR="000F67BA" w:rsidRPr="00EC54D0">
              <w:rPr>
                <w:rFonts w:ascii="Arial" w:hAnsi="Arial" w:cs="Arial"/>
                <w:sz w:val="21"/>
                <w:szCs w:val="21"/>
                <w:lang w:val="en-IE"/>
              </w:rPr>
              <w:t xml:space="preserve">”) </w:t>
            </w:r>
            <w:r w:rsidR="009437E1" w:rsidRPr="00EC54D0">
              <w:rPr>
                <w:rFonts w:ascii="Arial" w:hAnsi="Arial" w:cs="Arial"/>
                <w:sz w:val="21"/>
                <w:szCs w:val="21"/>
                <w:lang w:val="en-IE"/>
              </w:rPr>
              <w:t>[</w:t>
            </w:r>
            <w:r w:rsidR="000F67BA" w:rsidRPr="00EC54D0">
              <w:rPr>
                <w:rFonts w:ascii="Arial" w:hAnsi="Arial" w:cs="Arial"/>
                <w:sz w:val="21"/>
                <w:szCs w:val="21"/>
                <w:lang w:val="en-IE"/>
              </w:rPr>
              <w:t>in conjunction with other investors</w:t>
            </w:r>
            <w:r w:rsidR="009437E1" w:rsidRPr="00EC54D0">
              <w:rPr>
                <w:rFonts w:ascii="Arial" w:hAnsi="Arial" w:cs="Arial"/>
                <w:sz w:val="21"/>
                <w:szCs w:val="21"/>
                <w:lang w:val="en-IE"/>
              </w:rPr>
              <w:t>]</w:t>
            </w:r>
            <w:r w:rsidR="000F67BA" w:rsidRPr="00EC54D0">
              <w:rPr>
                <w:rFonts w:ascii="Arial" w:hAnsi="Arial" w:cs="Arial"/>
                <w:sz w:val="21"/>
                <w:szCs w:val="21"/>
                <w:lang w:val="en-IE"/>
              </w:rPr>
              <w:t xml:space="preserve"> (the “</w:t>
            </w:r>
            <w:r w:rsidR="000F67BA" w:rsidRPr="00EC54D0">
              <w:rPr>
                <w:rFonts w:ascii="Arial" w:hAnsi="Arial" w:cs="Arial"/>
                <w:b/>
                <w:sz w:val="21"/>
                <w:szCs w:val="21"/>
                <w:lang w:val="en-IE"/>
              </w:rPr>
              <w:t>Investors</w:t>
            </w:r>
            <w:r w:rsidR="000F67BA" w:rsidRPr="00EC54D0">
              <w:rPr>
                <w:rFonts w:ascii="Arial" w:hAnsi="Arial" w:cs="Arial"/>
                <w:sz w:val="21"/>
                <w:szCs w:val="21"/>
                <w:lang w:val="en-IE"/>
              </w:rPr>
              <w:t xml:space="preserve">”) </w:t>
            </w:r>
            <w:r w:rsidR="009437E1" w:rsidRPr="00EC54D0">
              <w:rPr>
                <w:rFonts w:ascii="Arial" w:hAnsi="Arial" w:cs="Arial"/>
                <w:sz w:val="21"/>
                <w:szCs w:val="21"/>
                <w:lang w:val="en-IE"/>
              </w:rPr>
              <w:t>[</w:t>
            </w:r>
            <w:r w:rsidR="000F67BA" w:rsidRPr="00EC54D0">
              <w:rPr>
                <w:rFonts w:ascii="Arial" w:hAnsi="Arial" w:cs="Arial"/>
                <w:sz w:val="21"/>
                <w:szCs w:val="21"/>
                <w:lang w:val="en-IE"/>
              </w:rPr>
              <w:t>mutually agreeable to the Lead Investor and the Company</w:t>
            </w:r>
            <w:r w:rsidR="009437E1" w:rsidRPr="00EC54D0">
              <w:rPr>
                <w:rFonts w:ascii="Arial" w:hAnsi="Arial" w:cs="Arial"/>
                <w:sz w:val="21"/>
                <w:szCs w:val="21"/>
                <w:lang w:val="en-IE"/>
              </w:rPr>
              <w:t>]</w:t>
            </w:r>
            <w:r w:rsidR="000F67BA" w:rsidRPr="00EC54D0">
              <w:rPr>
                <w:rFonts w:ascii="Arial" w:hAnsi="Arial" w:cs="Arial"/>
                <w:sz w:val="21"/>
                <w:szCs w:val="21"/>
                <w:lang w:val="en-IE"/>
              </w:rPr>
              <w:t>.</w:t>
            </w:r>
          </w:p>
        </w:tc>
      </w:tr>
      <w:tr w:rsidR="000F67BA" w:rsidRPr="00EC54D0" w:rsidTr="00EC54D0">
        <w:tc>
          <w:tcPr>
            <w:tcW w:w="3828" w:type="dxa"/>
            <w:tcBorders>
              <w:top w:val="nil"/>
              <w:left w:val="nil"/>
              <w:bottom w:val="nil"/>
              <w:right w:val="nil"/>
            </w:tcBorders>
            <w:shd w:val="clear" w:color="auto" w:fill="auto"/>
          </w:tcPr>
          <w:p w:rsidR="000F67BA"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Structure of Financing</w:t>
            </w:r>
          </w:p>
        </w:tc>
        <w:tc>
          <w:tcPr>
            <w:tcW w:w="5103" w:type="dxa"/>
            <w:tcBorders>
              <w:top w:val="nil"/>
              <w:left w:val="nil"/>
              <w:bottom w:val="nil"/>
              <w:right w:val="nil"/>
            </w:tcBorders>
            <w:shd w:val="clear" w:color="auto" w:fill="auto"/>
          </w:tcPr>
          <w:p w:rsidR="002C6BFB"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 xml:space="preserve">The financing will </w:t>
            </w:r>
            <w:r w:rsidR="00A8748C" w:rsidRPr="00EC54D0">
              <w:rPr>
                <w:rFonts w:ascii="Arial" w:hAnsi="Arial" w:cs="Arial"/>
                <w:sz w:val="21"/>
                <w:szCs w:val="21"/>
                <w:lang w:val="en-IE"/>
              </w:rPr>
              <w:t>comprise</w:t>
            </w:r>
            <w:r w:rsidRPr="00EC54D0">
              <w:rPr>
                <w:rFonts w:ascii="Arial" w:hAnsi="Arial" w:cs="Arial"/>
                <w:sz w:val="21"/>
                <w:szCs w:val="21"/>
                <w:lang w:val="en-IE"/>
              </w:rPr>
              <w:t xml:space="preserve"> an aggregate of </w:t>
            </w:r>
            <w:r w:rsidR="00B04BD6" w:rsidRPr="00EC54D0">
              <w:rPr>
                <w:rFonts w:ascii="Arial" w:hAnsi="Arial" w:cs="Arial"/>
                <w:sz w:val="21"/>
                <w:szCs w:val="21"/>
                <w:lang w:val="en-IE"/>
              </w:rPr>
              <w:t>€</w:t>
            </w:r>
            <w:r w:rsidR="00FF7517" w:rsidRPr="00EC54D0">
              <w:rPr>
                <w:rFonts w:ascii="Arial" w:hAnsi="Arial" w:cs="Arial"/>
                <w:sz w:val="21"/>
                <w:szCs w:val="21"/>
                <w:lang w:val="en-IE"/>
              </w:rPr>
              <w:t>[  ]</w:t>
            </w:r>
            <w:r w:rsidRPr="00EC54D0">
              <w:rPr>
                <w:rFonts w:ascii="Arial" w:hAnsi="Arial" w:cs="Arial"/>
                <w:sz w:val="21"/>
                <w:szCs w:val="21"/>
                <w:lang w:val="en-IE"/>
              </w:rPr>
              <w:t xml:space="preserve"> at a fully diluted pre-money valuation of </w:t>
            </w:r>
            <w:r w:rsidR="005C5023" w:rsidRPr="00EC54D0">
              <w:rPr>
                <w:rFonts w:ascii="Arial" w:hAnsi="Arial" w:cs="Arial"/>
                <w:sz w:val="21"/>
                <w:szCs w:val="21"/>
                <w:lang w:val="en-IE"/>
              </w:rPr>
              <w:t>€</w:t>
            </w:r>
            <w:r w:rsidR="00FF7517" w:rsidRPr="00EC54D0">
              <w:rPr>
                <w:rFonts w:ascii="Arial" w:hAnsi="Arial" w:cs="Arial"/>
                <w:sz w:val="21"/>
                <w:szCs w:val="21"/>
                <w:lang w:val="en-IE"/>
              </w:rPr>
              <w:t>[  ]</w:t>
            </w:r>
            <w:r w:rsidRPr="00EC54D0">
              <w:rPr>
                <w:rFonts w:ascii="Arial" w:hAnsi="Arial" w:cs="Arial"/>
                <w:sz w:val="21"/>
                <w:szCs w:val="21"/>
                <w:lang w:val="en-IE"/>
              </w:rPr>
              <w:t xml:space="preserve"> </w:t>
            </w:r>
            <w:r w:rsidR="002C6BFB" w:rsidRPr="00EC54D0">
              <w:rPr>
                <w:rFonts w:ascii="Arial" w:hAnsi="Arial" w:cs="Arial"/>
                <w:sz w:val="21"/>
                <w:szCs w:val="21"/>
                <w:lang w:val="en-IE"/>
              </w:rPr>
              <w:t xml:space="preserve">assuming </w:t>
            </w:r>
            <w:r w:rsidRPr="00EC54D0">
              <w:rPr>
                <w:rFonts w:ascii="Arial" w:hAnsi="Arial" w:cs="Arial"/>
                <w:sz w:val="21"/>
                <w:szCs w:val="21"/>
                <w:lang w:val="en-IE"/>
              </w:rPr>
              <w:t>an unallocated employee share option plan (“</w:t>
            </w:r>
            <w:r w:rsidRPr="00EC54D0">
              <w:rPr>
                <w:rFonts w:ascii="Arial" w:hAnsi="Arial" w:cs="Arial"/>
                <w:b/>
                <w:sz w:val="21"/>
                <w:szCs w:val="21"/>
                <w:lang w:val="en-IE"/>
              </w:rPr>
              <w:t>ESOP</w:t>
            </w:r>
            <w:r w:rsidRPr="00EC54D0">
              <w:rPr>
                <w:rFonts w:ascii="Arial" w:hAnsi="Arial" w:cs="Arial"/>
                <w:sz w:val="21"/>
                <w:szCs w:val="21"/>
                <w:lang w:val="en-IE"/>
              </w:rPr>
              <w:t xml:space="preserve">”) </w:t>
            </w:r>
            <w:r w:rsidR="00B04BD6" w:rsidRPr="00EC54D0">
              <w:rPr>
                <w:rFonts w:ascii="Arial" w:hAnsi="Arial" w:cs="Arial"/>
                <w:sz w:val="21"/>
                <w:szCs w:val="21"/>
                <w:lang w:val="en-IE"/>
              </w:rPr>
              <w:t>comprising</w:t>
            </w:r>
            <w:r w:rsidRPr="00EC54D0">
              <w:rPr>
                <w:rFonts w:ascii="Arial" w:hAnsi="Arial" w:cs="Arial"/>
                <w:sz w:val="21"/>
                <w:szCs w:val="21"/>
                <w:lang w:val="en-IE"/>
              </w:rPr>
              <w:t xml:space="preserve"> [     ]%</w:t>
            </w:r>
            <w:r w:rsidR="00B04BD6" w:rsidRPr="00EC54D0">
              <w:rPr>
                <w:rFonts w:ascii="Arial" w:hAnsi="Arial" w:cs="Arial"/>
                <w:sz w:val="21"/>
                <w:szCs w:val="21"/>
                <w:lang w:val="en-IE"/>
              </w:rPr>
              <w:t xml:space="preserve"> on a fully </w:t>
            </w:r>
            <w:r w:rsidR="00A8748C" w:rsidRPr="00EC54D0">
              <w:rPr>
                <w:rFonts w:ascii="Arial" w:hAnsi="Arial" w:cs="Arial"/>
                <w:sz w:val="21"/>
                <w:szCs w:val="21"/>
                <w:lang w:val="en-IE"/>
              </w:rPr>
              <w:t>diluted</w:t>
            </w:r>
            <w:r w:rsidR="00B04BD6" w:rsidRPr="00EC54D0">
              <w:rPr>
                <w:rFonts w:ascii="Arial" w:hAnsi="Arial" w:cs="Arial"/>
                <w:sz w:val="21"/>
                <w:szCs w:val="21"/>
                <w:lang w:val="en-IE"/>
              </w:rPr>
              <w:t xml:space="preserve"> basis after completion of the transaction</w:t>
            </w:r>
            <w:r w:rsidRPr="00EC54D0">
              <w:rPr>
                <w:rFonts w:ascii="Arial" w:hAnsi="Arial" w:cs="Arial"/>
                <w:sz w:val="21"/>
                <w:szCs w:val="21"/>
                <w:lang w:val="en-IE"/>
              </w:rPr>
              <w:t>.</w:t>
            </w:r>
          </w:p>
          <w:p w:rsidR="000F67BA"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The Lead Investor w</w:t>
            </w:r>
            <w:r w:rsidR="002C6BFB" w:rsidRPr="00EC54D0">
              <w:rPr>
                <w:rFonts w:ascii="Arial" w:hAnsi="Arial" w:cs="Arial"/>
                <w:sz w:val="21"/>
                <w:szCs w:val="21"/>
                <w:lang w:val="en-IE"/>
              </w:rPr>
              <w:t>ill invest</w:t>
            </w:r>
            <w:r w:rsidRPr="00EC54D0">
              <w:rPr>
                <w:rFonts w:ascii="Arial" w:hAnsi="Arial" w:cs="Arial"/>
                <w:sz w:val="21"/>
                <w:szCs w:val="21"/>
                <w:lang w:val="en-IE"/>
              </w:rPr>
              <w:t xml:space="preserve"> </w:t>
            </w:r>
            <w:r w:rsidR="00B04BD6" w:rsidRPr="00EC54D0">
              <w:rPr>
                <w:rFonts w:ascii="Arial" w:hAnsi="Arial" w:cs="Arial"/>
                <w:sz w:val="21"/>
                <w:szCs w:val="21"/>
                <w:lang w:val="en-IE"/>
              </w:rPr>
              <w:t>€</w:t>
            </w:r>
            <w:r w:rsidR="00FF7517" w:rsidRPr="00EC54D0">
              <w:rPr>
                <w:rFonts w:ascii="Arial" w:hAnsi="Arial" w:cs="Arial"/>
                <w:sz w:val="21"/>
                <w:szCs w:val="21"/>
                <w:lang w:val="en-IE"/>
              </w:rPr>
              <w:t>[  ]</w:t>
            </w:r>
            <w:r w:rsidRPr="00EC54D0">
              <w:rPr>
                <w:rFonts w:ascii="Arial" w:hAnsi="Arial" w:cs="Arial"/>
                <w:sz w:val="21"/>
                <w:szCs w:val="21"/>
                <w:lang w:val="en-IE"/>
              </w:rPr>
              <w:t xml:space="preserve"> and </w:t>
            </w:r>
            <w:r w:rsidR="00B04BD6" w:rsidRPr="00EC54D0">
              <w:rPr>
                <w:rFonts w:ascii="Arial" w:hAnsi="Arial" w:cs="Arial"/>
                <w:sz w:val="21"/>
                <w:szCs w:val="21"/>
                <w:lang w:val="en-IE"/>
              </w:rPr>
              <w:t>will</w:t>
            </w:r>
            <w:r w:rsidRPr="00EC54D0">
              <w:rPr>
                <w:rFonts w:ascii="Arial" w:hAnsi="Arial" w:cs="Arial"/>
                <w:sz w:val="21"/>
                <w:szCs w:val="21"/>
                <w:lang w:val="en-IE"/>
              </w:rPr>
              <w:t xml:space="preserve"> hold </w:t>
            </w:r>
            <w:r w:rsidR="00FF7517" w:rsidRPr="00EC54D0">
              <w:rPr>
                <w:rFonts w:ascii="Arial" w:hAnsi="Arial" w:cs="Arial"/>
                <w:sz w:val="21"/>
                <w:szCs w:val="21"/>
                <w:lang w:val="en-IE"/>
              </w:rPr>
              <w:t>[</w:t>
            </w:r>
            <w:r w:rsidR="00534224" w:rsidRPr="00EC54D0">
              <w:rPr>
                <w:rFonts w:ascii="Arial" w:hAnsi="Arial" w:cs="Arial"/>
                <w:sz w:val="21"/>
                <w:szCs w:val="21"/>
                <w:lang w:val="en-IE"/>
              </w:rPr>
              <w:t>  </w:t>
            </w:r>
            <w:r w:rsidR="00FF7517" w:rsidRPr="00EC54D0">
              <w:rPr>
                <w:rFonts w:ascii="Arial" w:hAnsi="Arial" w:cs="Arial"/>
                <w:sz w:val="21"/>
                <w:szCs w:val="21"/>
                <w:lang w:val="en-IE"/>
              </w:rPr>
              <w:t>]%</w:t>
            </w:r>
            <w:r w:rsidRPr="00EC54D0">
              <w:rPr>
                <w:rFonts w:ascii="Arial" w:hAnsi="Arial" w:cs="Arial"/>
                <w:sz w:val="21"/>
                <w:szCs w:val="21"/>
                <w:lang w:val="en-IE"/>
              </w:rPr>
              <w:t xml:space="preserve"> of the Company on a fully diluted basis</w:t>
            </w:r>
            <w:r w:rsidR="00E34C45" w:rsidRPr="00EC54D0">
              <w:rPr>
                <w:rFonts w:ascii="Arial" w:hAnsi="Arial" w:cs="Arial"/>
                <w:sz w:val="21"/>
                <w:szCs w:val="21"/>
                <w:lang w:val="en-IE"/>
              </w:rPr>
              <w:t xml:space="preserve">, as set out in the capitalisation table in </w:t>
            </w:r>
            <w:r w:rsidR="00E34C45" w:rsidRPr="00EC54D0">
              <w:rPr>
                <w:rFonts w:ascii="Arial" w:hAnsi="Arial" w:cs="Arial"/>
                <w:sz w:val="21"/>
                <w:szCs w:val="21"/>
              </w:rPr>
              <w:t>Appendix A</w:t>
            </w:r>
            <w:r w:rsidRPr="00EC54D0">
              <w:rPr>
                <w:rFonts w:ascii="Arial" w:hAnsi="Arial" w:cs="Arial"/>
                <w:sz w:val="21"/>
                <w:szCs w:val="21"/>
                <w:lang w:val="en-IE"/>
              </w:rPr>
              <w:t xml:space="preserve">.  </w:t>
            </w:r>
          </w:p>
        </w:tc>
      </w:tr>
      <w:tr w:rsidR="000F67BA" w:rsidRPr="00EC54D0" w:rsidTr="00EC54D0">
        <w:tc>
          <w:tcPr>
            <w:tcW w:w="3828" w:type="dxa"/>
            <w:tcBorders>
              <w:top w:val="nil"/>
              <w:left w:val="nil"/>
              <w:bottom w:val="nil"/>
              <w:right w:val="nil"/>
            </w:tcBorders>
            <w:shd w:val="clear" w:color="auto" w:fill="auto"/>
          </w:tcPr>
          <w:p w:rsidR="000F67BA"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Conditions to Close</w:t>
            </w:r>
          </w:p>
        </w:tc>
        <w:tc>
          <w:tcPr>
            <w:tcW w:w="5103" w:type="dxa"/>
            <w:tcBorders>
              <w:top w:val="nil"/>
              <w:left w:val="nil"/>
              <w:bottom w:val="nil"/>
              <w:right w:val="nil"/>
            </w:tcBorders>
            <w:shd w:val="clear" w:color="auto" w:fill="auto"/>
          </w:tcPr>
          <w:p w:rsidR="000F67BA" w:rsidRPr="00EC54D0" w:rsidRDefault="002C6BFB"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w:t>
            </w:r>
            <w:r w:rsidR="000F67BA" w:rsidRPr="00EC54D0">
              <w:rPr>
                <w:rFonts w:ascii="Arial" w:hAnsi="Arial" w:cs="Arial"/>
                <w:sz w:val="21"/>
                <w:szCs w:val="21"/>
                <w:lang w:val="en-IE"/>
              </w:rPr>
              <w:t>(i)</w:t>
            </w:r>
            <w:r w:rsidRPr="00EC54D0">
              <w:rPr>
                <w:rFonts w:ascii="Arial" w:hAnsi="Arial" w:cs="Arial"/>
                <w:sz w:val="21"/>
                <w:szCs w:val="21"/>
                <w:lang w:val="en-IE"/>
              </w:rPr>
              <w:t xml:space="preserve"> satisfactory</w:t>
            </w:r>
            <w:r w:rsidR="000F67BA" w:rsidRPr="00EC54D0">
              <w:rPr>
                <w:rFonts w:ascii="Arial" w:hAnsi="Arial" w:cs="Arial"/>
                <w:sz w:val="21"/>
                <w:szCs w:val="21"/>
                <w:lang w:val="en-IE"/>
              </w:rPr>
              <w:t xml:space="preserve"> completion </w:t>
            </w:r>
            <w:r w:rsidRPr="00EC54D0">
              <w:rPr>
                <w:rFonts w:ascii="Arial" w:hAnsi="Arial" w:cs="Arial"/>
                <w:sz w:val="21"/>
                <w:szCs w:val="21"/>
                <w:lang w:val="en-IE"/>
              </w:rPr>
              <w:t>of financial and legal</w:t>
            </w:r>
            <w:r w:rsidR="000F67BA" w:rsidRPr="00EC54D0">
              <w:rPr>
                <w:rFonts w:ascii="Arial" w:hAnsi="Arial" w:cs="Arial"/>
                <w:sz w:val="21"/>
                <w:szCs w:val="21"/>
                <w:lang w:val="en-IE"/>
              </w:rPr>
              <w:t xml:space="preserve"> due diligence and anti-money laundering checks</w:t>
            </w:r>
            <w:r w:rsidRPr="00EC54D0">
              <w:rPr>
                <w:rFonts w:ascii="Arial" w:hAnsi="Arial" w:cs="Arial"/>
                <w:sz w:val="21"/>
                <w:szCs w:val="21"/>
                <w:lang w:val="en-IE"/>
              </w:rPr>
              <w:t>;</w:t>
            </w:r>
            <w:r w:rsidR="000F67BA" w:rsidRPr="00EC54D0">
              <w:rPr>
                <w:rFonts w:ascii="Arial" w:hAnsi="Arial" w:cs="Arial"/>
                <w:sz w:val="21"/>
                <w:szCs w:val="21"/>
                <w:lang w:val="en-IE"/>
              </w:rPr>
              <w:t xml:space="preserve"> (ii) all employees having entered into service agreements containing IP assignment provisions</w:t>
            </w:r>
            <w:r w:rsidR="00AB69CA" w:rsidRPr="00EC54D0">
              <w:rPr>
                <w:rFonts w:ascii="Arial" w:hAnsi="Arial" w:cs="Arial"/>
                <w:sz w:val="21"/>
                <w:szCs w:val="21"/>
                <w:lang w:val="en-IE"/>
              </w:rPr>
              <w:t>;</w:t>
            </w:r>
            <w:r w:rsidR="000F67BA" w:rsidRPr="00EC54D0">
              <w:rPr>
                <w:rFonts w:ascii="Arial" w:hAnsi="Arial" w:cs="Arial"/>
                <w:sz w:val="21"/>
                <w:szCs w:val="21"/>
                <w:lang w:val="en-IE"/>
              </w:rPr>
              <w:t xml:space="preserve"> (iii) receipt of all necessary consents</w:t>
            </w:r>
            <w:r w:rsidRPr="00EC54D0">
              <w:rPr>
                <w:rFonts w:ascii="Arial" w:hAnsi="Arial" w:cs="Arial"/>
                <w:sz w:val="21"/>
                <w:szCs w:val="21"/>
                <w:lang w:val="en-IE"/>
              </w:rPr>
              <w:t xml:space="preserve">; and </w:t>
            </w:r>
            <w:r w:rsidR="00FF7517" w:rsidRPr="00EC54D0">
              <w:rPr>
                <w:rFonts w:ascii="Arial" w:hAnsi="Arial" w:cs="Arial"/>
                <w:sz w:val="21"/>
                <w:szCs w:val="21"/>
                <w:lang w:val="en-IE"/>
              </w:rPr>
              <w:t>[</w:t>
            </w:r>
            <w:r w:rsidR="00534224" w:rsidRPr="00EC54D0">
              <w:rPr>
                <w:rFonts w:ascii="Arial" w:hAnsi="Arial" w:cs="Arial"/>
                <w:sz w:val="21"/>
                <w:szCs w:val="21"/>
                <w:lang w:val="en-IE"/>
              </w:rPr>
              <w:t xml:space="preserve">(iv) the adoption by the </w:t>
            </w:r>
            <w:r w:rsidRPr="00EC54D0">
              <w:rPr>
                <w:rFonts w:ascii="Arial" w:hAnsi="Arial" w:cs="Arial"/>
                <w:sz w:val="21"/>
                <w:szCs w:val="21"/>
                <w:lang w:val="en-IE"/>
              </w:rPr>
              <w:t xml:space="preserve">Company of the new Articles of Association, establishing </w:t>
            </w:r>
            <w:r w:rsidR="00FF7517" w:rsidRPr="00EC54D0">
              <w:rPr>
                <w:rFonts w:ascii="Arial" w:hAnsi="Arial" w:cs="Arial"/>
                <w:sz w:val="21"/>
                <w:szCs w:val="21"/>
                <w:lang w:val="en-IE"/>
              </w:rPr>
              <w:t xml:space="preserve">any additional </w:t>
            </w:r>
            <w:r w:rsidRPr="00EC54D0">
              <w:rPr>
                <w:rFonts w:ascii="Arial" w:hAnsi="Arial" w:cs="Arial"/>
                <w:sz w:val="21"/>
                <w:szCs w:val="21"/>
                <w:lang w:val="en-IE"/>
              </w:rPr>
              <w:t xml:space="preserve">rights </w:t>
            </w:r>
            <w:r w:rsidR="00FF7517" w:rsidRPr="00EC54D0">
              <w:rPr>
                <w:rFonts w:ascii="Arial" w:hAnsi="Arial" w:cs="Arial"/>
                <w:sz w:val="21"/>
                <w:szCs w:val="21"/>
                <w:lang w:val="en-IE"/>
              </w:rPr>
              <w:t xml:space="preserve">of </w:t>
            </w:r>
            <w:r w:rsidRPr="00EC54D0">
              <w:rPr>
                <w:rFonts w:ascii="Arial" w:hAnsi="Arial" w:cs="Arial"/>
                <w:sz w:val="21"/>
                <w:szCs w:val="21"/>
                <w:lang w:val="en-IE"/>
              </w:rPr>
              <w:t xml:space="preserve">the </w:t>
            </w:r>
            <w:r w:rsidR="00FF7517" w:rsidRPr="00EC54D0">
              <w:rPr>
                <w:rFonts w:ascii="Arial" w:hAnsi="Arial" w:cs="Arial"/>
                <w:sz w:val="21"/>
                <w:szCs w:val="21"/>
                <w:lang w:val="en-IE"/>
              </w:rPr>
              <w:t xml:space="preserve">Ordinary </w:t>
            </w:r>
            <w:r w:rsidRPr="00EC54D0">
              <w:rPr>
                <w:rFonts w:ascii="Arial" w:hAnsi="Arial" w:cs="Arial"/>
                <w:sz w:val="21"/>
                <w:szCs w:val="21"/>
                <w:lang w:val="en-IE"/>
              </w:rPr>
              <w:t>Shares</w:t>
            </w:r>
            <w:r w:rsidR="00FF7517" w:rsidRPr="00EC54D0">
              <w:rPr>
                <w:rFonts w:ascii="Arial" w:hAnsi="Arial" w:cs="Arial"/>
                <w:sz w:val="21"/>
                <w:szCs w:val="21"/>
                <w:lang w:val="en-IE"/>
              </w:rPr>
              <w:t>.</w:t>
            </w:r>
          </w:p>
        </w:tc>
      </w:tr>
      <w:tr w:rsidR="000F67BA" w:rsidRPr="00EC54D0" w:rsidTr="00EC54D0">
        <w:tc>
          <w:tcPr>
            <w:tcW w:w="3828" w:type="dxa"/>
            <w:tcBorders>
              <w:top w:val="nil"/>
              <w:left w:val="nil"/>
              <w:bottom w:val="nil"/>
              <w:right w:val="nil"/>
            </w:tcBorders>
            <w:shd w:val="clear" w:color="auto" w:fill="auto"/>
          </w:tcPr>
          <w:p w:rsidR="000F67BA"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Closing Date</w:t>
            </w:r>
          </w:p>
        </w:tc>
        <w:tc>
          <w:tcPr>
            <w:tcW w:w="5103" w:type="dxa"/>
            <w:tcBorders>
              <w:top w:val="nil"/>
              <w:left w:val="nil"/>
              <w:bottom w:val="nil"/>
              <w:right w:val="nil"/>
            </w:tcBorders>
            <w:shd w:val="clear" w:color="auto" w:fill="auto"/>
          </w:tcPr>
          <w:p w:rsidR="000F67BA"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[Closing Date].</w:t>
            </w:r>
          </w:p>
        </w:tc>
      </w:tr>
      <w:tr w:rsidR="000F67BA" w:rsidRPr="00EC54D0" w:rsidTr="00EC54D0">
        <w:tc>
          <w:tcPr>
            <w:tcW w:w="3828" w:type="dxa"/>
            <w:tcBorders>
              <w:top w:val="nil"/>
              <w:left w:val="nil"/>
              <w:bottom w:val="nil"/>
              <w:right w:val="nil"/>
            </w:tcBorders>
            <w:shd w:val="clear" w:color="auto" w:fill="auto"/>
          </w:tcPr>
          <w:p w:rsidR="000F67BA" w:rsidRPr="00EC54D0" w:rsidRDefault="000F67BA"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Type of Security</w:t>
            </w:r>
          </w:p>
        </w:tc>
        <w:tc>
          <w:tcPr>
            <w:tcW w:w="5103" w:type="dxa"/>
            <w:tcBorders>
              <w:top w:val="nil"/>
              <w:left w:val="nil"/>
              <w:bottom w:val="nil"/>
              <w:right w:val="nil"/>
            </w:tcBorders>
            <w:shd w:val="clear" w:color="auto" w:fill="auto"/>
          </w:tcPr>
          <w:p w:rsidR="001A1AF6" w:rsidRPr="00EC54D0" w:rsidRDefault="00FF7517"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 ] newly issued ordinary shares in the capital of the Company (the “</w:t>
            </w:r>
            <w:r w:rsidR="000F67BA" w:rsidRPr="00EC54D0">
              <w:rPr>
                <w:rFonts w:ascii="Arial" w:hAnsi="Arial" w:cs="Arial"/>
                <w:b/>
                <w:sz w:val="21"/>
                <w:szCs w:val="21"/>
                <w:lang w:val="en-IE"/>
              </w:rPr>
              <w:t>Ordinary Shares</w:t>
            </w:r>
            <w:r w:rsidRPr="00EC54D0">
              <w:rPr>
                <w:rFonts w:ascii="Arial" w:hAnsi="Arial" w:cs="Arial"/>
                <w:sz w:val="21"/>
                <w:szCs w:val="21"/>
                <w:lang w:val="en-IE"/>
              </w:rPr>
              <w:t>"),</w:t>
            </w:r>
            <w:r w:rsidR="000F67BA" w:rsidRPr="00EC54D0">
              <w:rPr>
                <w:rFonts w:ascii="Arial" w:hAnsi="Arial" w:cs="Arial"/>
                <w:sz w:val="21"/>
                <w:szCs w:val="21"/>
                <w:lang w:val="en-IE"/>
              </w:rPr>
              <w:t xml:space="preserve"> </w:t>
            </w:r>
            <w:r w:rsidR="00155E22" w:rsidRPr="00EC54D0">
              <w:rPr>
                <w:rFonts w:ascii="Arial" w:hAnsi="Arial" w:cs="Arial"/>
                <w:sz w:val="21"/>
                <w:szCs w:val="21"/>
                <w:lang w:val="en-IE"/>
              </w:rPr>
              <w:t xml:space="preserve">which shall rank </w:t>
            </w:r>
            <w:r w:rsidRPr="00EC54D0">
              <w:rPr>
                <w:rFonts w:ascii="Arial" w:hAnsi="Arial" w:cs="Arial"/>
                <w:sz w:val="21"/>
                <w:szCs w:val="21"/>
                <w:lang w:val="en-IE"/>
              </w:rPr>
              <w:t>pari</w:t>
            </w:r>
            <w:r w:rsidR="00155E22" w:rsidRPr="00EC54D0">
              <w:rPr>
                <w:rFonts w:ascii="Arial" w:hAnsi="Arial" w:cs="Arial"/>
                <w:sz w:val="21"/>
                <w:szCs w:val="21"/>
                <w:lang w:val="en-IE"/>
              </w:rPr>
              <w:t xml:space="preserve"> passu to all other </w:t>
            </w:r>
            <w:r w:rsidRPr="00EC54D0">
              <w:rPr>
                <w:rFonts w:ascii="Arial" w:hAnsi="Arial" w:cs="Arial"/>
                <w:sz w:val="21"/>
                <w:szCs w:val="21"/>
                <w:lang w:val="en-IE"/>
              </w:rPr>
              <w:t xml:space="preserve">ordinary </w:t>
            </w:r>
            <w:r w:rsidR="00155E22" w:rsidRPr="00EC54D0">
              <w:rPr>
                <w:rFonts w:ascii="Arial" w:hAnsi="Arial" w:cs="Arial"/>
                <w:sz w:val="21"/>
                <w:szCs w:val="21"/>
                <w:lang w:val="en-IE"/>
              </w:rPr>
              <w:t>shares of the Company in all respects.</w:t>
            </w:r>
          </w:p>
        </w:tc>
      </w:tr>
      <w:tr w:rsidR="005D43E8" w:rsidRPr="00EC54D0" w:rsidTr="00EC54D0">
        <w:tc>
          <w:tcPr>
            <w:tcW w:w="3828" w:type="dxa"/>
            <w:tcBorders>
              <w:top w:val="nil"/>
              <w:left w:val="nil"/>
              <w:bottom w:val="nil"/>
              <w:right w:val="nil"/>
            </w:tcBorders>
            <w:shd w:val="clear" w:color="auto" w:fill="auto"/>
          </w:tcPr>
          <w:p w:rsidR="005D43E8" w:rsidRPr="00EC54D0" w:rsidRDefault="005D43E8" w:rsidP="00EC54D0">
            <w:pPr>
              <w:tabs>
                <w:tab w:val="left" w:pos="-1440"/>
                <w:tab w:val="left" w:pos="-720"/>
                <w:tab w:val="left" w:pos="2880"/>
                <w:tab w:val="right" w:pos="5580"/>
              </w:tabs>
              <w:suppressAutoHyphens/>
              <w:spacing w:after="240"/>
              <w:ind w:right="-51"/>
              <w:jc w:val="both"/>
              <w:rPr>
                <w:rFonts w:ascii="Arial" w:hAnsi="Arial" w:cs="Arial"/>
                <w:spacing w:val="-3"/>
                <w:sz w:val="21"/>
                <w:szCs w:val="21"/>
              </w:rPr>
            </w:pPr>
            <w:r w:rsidRPr="00EC54D0">
              <w:rPr>
                <w:rFonts w:ascii="Arial" w:hAnsi="Arial" w:cs="Arial"/>
                <w:b/>
                <w:sz w:val="21"/>
                <w:szCs w:val="21"/>
              </w:rPr>
              <w:t>[</w:t>
            </w:r>
            <w:r w:rsidRPr="00EC54D0">
              <w:rPr>
                <w:rFonts w:ascii="Arial" w:hAnsi="Arial" w:cs="Arial"/>
                <w:sz w:val="21"/>
                <w:szCs w:val="21"/>
              </w:rPr>
              <w:t>Priority Payment on Exit</w:t>
            </w:r>
            <w:r w:rsidRPr="00EC54D0">
              <w:rPr>
                <w:rFonts w:ascii="Arial" w:hAnsi="Arial" w:cs="Arial"/>
                <w:b/>
                <w:sz w:val="21"/>
                <w:szCs w:val="21"/>
              </w:rPr>
              <w:t>]</w:t>
            </w:r>
          </w:p>
        </w:tc>
        <w:tc>
          <w:tcPr>
            <w:tcW w:w="5103" w:type="dxa"/>
            <w:tcBorders>
              <w:top w:val="nil"/>
              <w:left w:val="nil"/>
              <w:bottom w:val="nil"/>
              <w:right w:val="nil"/>
            </w:tcBorders>
            <w:shd w:val="clear" w:color="auto" w:fill="auto"/>
          </w:tcPr>
          <w:p w:rsidR="005D43E8" w:rsidRPr="00EC54D0" w:rsidRDefault="005D43E8" w:rsidP="00EC54D0">
            <w:pPr>
              <w:tabs>
                <w:tab w:val="left" w:pos="-1440"/>
                <w:tab w:val="left" w:pos="-720"/>
                <w:tab w:val="left" w:pos="2880"/>
                <w:tab w:val="right" w:pos="5580"/>
              </w:tabs>
              <w:suppressAutoHyphens/>
              <w:spacing w:after="240"/>
              <w:ind w:right="-51"/>
              <w:jc w:val="both"/>
              <w:rPr>
                <w:rFonts w:ascii="Arial" w:hAnsi="Arial" w:cs="Arial"/>
                <w:spacing w:val="-3"/>
                <w:sz w:val="21"/>
                <w:szCs w:val="21"/>
              </w:rPr>
            </w:pPr>
            <w:r w:rsidRPr="00EC54D0">
              <w:rPr>
                <w:rFonts w:ascii="Arial" w:hAnsi="Arial" w:cs="Arial"/>
                <w:b/>
                <w:spacing w:val="-3"/>
                <w:sz w:val="21"/>
                <w:szCs w:val="21"/>
              </w:rPr>
              <w:t>[</w:t>
            </w:r>
            <w:r w:rsidRPr="00EC54D0">
              <w:rPr>
                <w:rFonts w:ascii="Arial" w:hAnsi="Arial" w:cs="Arial"/>
                <w:spacing w:val="-3"/>
                <w:sz w:val="21"/>
                <w:szCs w:val="21"/>
              </w:rPr>
              <w:t>This provision will only apply to the Lead Investor. In the event of a (i) liquidation (ii)</w:t>
            </w:r>
            <w:r w:rsidRPr="00EC54D0">
              <w:rPr>
                <w:rFonts w:ascii="Arial" w:hAnsi="Arial" w:cs="Arial"/>
                <w:sz w:val="21"/>
                <w:szCs w:val="21"/>
              </w:rPr>
              <w:t xml:space="preserve"> sale or (iii) exclusive license or other sale of substantially all of the assets of the Company</w:t>
            </w:r>
            <w:r w:rsidRPr="00EC54D0">
              <w:rPr>
                <w:rFonts w:ascii="Arial" w:hAnsi="Arial" w:cs="Arial"/>
                <w:spacing w:val="-3"/>
                <w:sz w:val="21"/>
                <w:szCs w:val="21"/>
              </w:rPr>
              <w:t>, The Lead Investor shall be entitled to receive the higher of:</w:t>
            </w:r>
          </w:p>
          <w:p w:rsidR="005D43E8" w:rsidRPr="00EC54D0" w:rsidRDefault="005D43E8" w:rsidP="00EC54D0">
            <w:pPr>
              <w:tabs>
                <w:tab w:val="left" w:pos="-1440"/>
                <w:tab w:val="left" w:pos="-720"/>
                <w:tab w:val="left" w:pos="2880"/>
                <w:tab w:val="right" w:pos="5580"/>
              </w:tabs>
              <w:suppressAutoHyphens/>
              <w:spacing w:after="240"/>
              <w:ind w:right="-51"/>
              <w:jc w:val="both"/>
              <w:rPr>
                <w:rFonts w:ascii="Arial" w:hAnsi="Arial" w:cs="Arial"/>
                <w:spacing w:val="-3"/>
                <w:sz w:val="21"/>
                <w:szCs w:val="21"/>
              </w:rPr>
            </w:pPr>
            <w:r w:rsidRPr="00EC54D0">
              <w:rPr>
                <w:rFonts w:ascii="Arial" w:hAnsi="Arial" w:cs="Arial"/>
                <w:spacing w:val="-3"/>
                <w:sz w:val="21"/>
                <w:szCs w:val="21"/>
              </w:rPr>
              <w:t xml:space="preserve">(i) </w:t>
            </w:r>
            <w:r w:rsidRPr="00EC54D0">
              <w:rPr>
                <w:rFonts w:ascii="Arial" w:hAnsi="Arial" w:cs="Arial"/>
                <w:sz w:val="21"/>
                <w:szCs w:val="21"/>
              </w:rPr>
              <w:t>The financing of €</w:t>
            </w:r>
            <w:r w:rsidRPr="00EC54D0">
              <w:rPr>
                <w:rFonts w:ascii="Arial" w:hAnsi="Arial" w:cs="Arial"/>
                <w:spacing w:val="-3"/>
                <w:sz w:val="21"/>
                <w:szCs w:val="21"/>
              </w:rPr>
              <w:t xml:space="preserve"> (being the original purchase price paid by the Lead Investor) plus any declared but unpaid dividends; or</w:t>
            </w:r>
          </w:p>
          <w:p w:rsidR="005D43E8" w:rsidRPr="00EC54D0" w:rsidRDefault="005D43E8" w:rsidP="00EC54D0">
            <w:pPr>
              <w:tabs>
                <w:tab w:val="left" w:pos="-1440"/>
                <w:tab w:val="left" w:pos="-720"/>
                <w:tab w:val="left" w:pos="2880"/>
                <w:tab w:val="right" w:pos="5580"/>
              </w:tabs>
              <w:suppressAutoHyphens/>
              <w:spacing w:after="240"/>
              <w:ind w:right="-51"/>
              <w:jc w:val="both"/>
              <w:rPr>
                <w:rFonts w:ascii="Arial" w:hAnsi="Arial" w:cs="Arial"/>
                <w:spacing w:val="-3"/>
                <w:sz w:val="21"/>
                <w:szCs w:val="21"/>
              </w:rPr>
            </w:pPr>
            <w:r w:rsidRPr="00EC54D0">
              <w:rPr>
                <w:rFonts w:ascii="Arial" w:hAnsi="Arial" w:cs="Arial"/>
                <w:spacing w:val="-3"/>
                <w:sz w:val="21"/>
                <w:szCs w:val="21"/>
              </w:rPr>
              <w:t>(ii) The Lead Investor’s pro rata share (based on its ownership of the shares) of such assets or proceeds.</w:t>
            </w:r>
            <w:r w:rsidRPr="00EC54D0">
              <w:rPr>
                <w:rFonts w:ascii="Arial" w:hAnsi="Arial" w:cs="Arial"/>
                <w:b/>
                <w:spacing w:val="-3"/>
                <w:sz w:val="21"/>
                <w:szCs w:val="21"/>
              </w:rPr>
              <w:t>]</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lastRenderedPageBreak/>
              <w:t>Important Decisions</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u w:val="single"/>
                <w:lang w:val="en-IE"/>
              </w:rPr>
              <w:t>[Option 1</w:t>
            </w:r>
            <w:r w:rsidR="004B790F" w:rsidRPr="00EC54D0">
              <w:rPr>
                <w:rFonts w:ascii="Arial" w:hAnsi="Arial" w:cs="Arial"/>
                <w:sz w:val="21"/>
                <w:szCs w:val="21"/>
                <w:lang w:val="en-IE"/>
              </w:rPr>
              <w:t xml:space="preserve">: </w:t>
            </w:r>
            <w:r w:rsidRPr="00EC54D0">
              <w:rPr>
                <w:rFonts w:ascii="Arial" w:hAnsi="Arial" w:cs="Arial"/>
                <w:sz w:val="21"/>
                <w:szCs w:val="21"/>
                <w:lang w:val="en-IE"/>
              </w:rPr>
              <w:t xml:space="preserve">Certain important actions of the Company shall require the consent of the </w:t>
            </w:r>
            <w:r w:rsidR="004B790F" w:rsidRPr="00EC54D0">
              <w:rPr>
                <w:rFonts w:ascii="Arial" w:hAnsi="Arial" w:cs="Arial"/>
                <w:sz w:val="21"/>
                <w:szCs w:val="21"/>
                <w:lang w:val="en-IE"/>
              </w:rPr>
              <w:t>holders of a majority of the Ordinary Shares (a "</w:t>
            </w:r>
            <w:r w:rsidR="004B790F" w:rsidRPr="00EC54D0">
              <w:rPr>
                <w:rFonts w:ascii="Arial" w:hAnsi="Arial" w:cs="Arial"/>
                <w:b/>
                <w:sz w:val="21"/>
                <w:szCs w:val="21"/>
                <w:lang w:val="en-IE"/>
              </w:rPr>
              <w:t>Majority</w:t>
            </w:r>
            <w:r w:rsidR="004B790F" w:rsidRPr="00EC54D0">
              <w:rPr>
                <w:rFonts w:ascii="Arial" w:hAnsi="Arial" w:cs="Arial"/>
                <w:sz w:val="21"/>
                <w:szCs w:val="21"/>
                <w:lang w:val="en-IE"/>
              </w:rPr>
              <w:t>")</w:t>
            </w:r>
            <w:r w:rsidRPr="00EC54D0">
              <w:rPr>
                <w:rFonts w:ascii="Arial" w:hAnsi="Arial" w:cs="Arial"/>
                <w:sz w:val="21"/>
                <w:szCs w:val="21"/>
                <w:lang w:val="en-IE"/>
              </w:rPr>
              <w:t xml:space="preserve"> to include amongst others, actions to: (i) alter the rights of the Ordinary Shares; (ii) allot any new shares beyond those anticipated by this investment; (iii) create any new class senior to the Ordinary Shares; (iv) increase the number of shares reserved for issuance to employees and consultants, whether under the ESOP or otherwise; (v) redeem or acquire any shares (vi) pay or declare dividends or distributions to shareholders; (vii) change the number of board members; (viii)</w:t>
            </w:r>
            <w:r w:rsidR="004B790F" w:rsidRPr="00EC54D0">
              <w:rPr>
                <w:rFonts w:ascii="Arial" w:hAnsi="Arial" w:cs="Arial"/>
                <w:sz w:val="21"/>
                <w:szCs w:val="21"/>
                <w:lang w:val="en-IE"/>
              </w:rPr>
              <w:t xml:space="preserve"> </w:t>
            </w:r>
            <w:r w:rsidRPr="00EC54D0">
              <w:rPr>
                <w:rFonts w:ascii="Arial" w:hAnsi="Arial" w:cs="Arial"/>
                <w:sz w:val="21"/>
                <w:szCs w:val="21"/>
                <w:lang w:val="en-IE"/>
              </w:rPr>
              <w:t xml:space="preserve">amend the </w:t>
            </w:r>
            <w:r w:rsidR="00F22E88" w:rsidRPr="00EC54D0">
              <w:rPr>
                <w:rFonts w:ascii="Arial" w:hAnsi="Arial" w:cs="Arial"/>
                <w:sz w:val="21"/>
                <w:szCs w:val="21"/>
                <w:lang w:val="en-IE"/>
              </w:rPr>
              <w:t xml:space="preserve">memorandum </w:t>
            </w:r>
            <w:r w:rsidR="00E44612" w:rsidRPr="00EC54D0">
              <w:rPr>
                <w:rFonts w:ascii="Arial" w:hAnsi="Arial" w:cs="Arial"/>
                <w:sz w:val="21"/>
                <w:szCs w:val="21"/>
                <w:lang w:val="en-IE"/>
              </w:rPr>
              <w:t>or</w:t>
            </w:r>
            <w:r w:rsidR="00F22E88" w:rsidRPr="00EC54D0">
              <w:rPr>
                <w:rFonts w:ascii="Arial" w:hAnsi="Arial" w:cs="Arial"/>
                <w:sz w:val="21"/>
                <w:szCs w:val="21"/>
                <w:lang w:val="en-IE"/>
              </w:rPr>
              <w:t xml:space="preserve"> articles of association</w:t>
            </w:r>
            <w:r w:rsidRPr="00EC54D0">
              <w:rPr>
                <w:rFonts w:ascii="Arial" w:hAnsi="Arial" w:cs="Arial"/>
                <w:sz w:val="21"/>
                <w:szCs w:val="21"/>
                <w:lang w:val="en-IE"/>
              </w:rPr>
              <w:t>; (</w:t>
            </w:r>
            <w:r w:rsidR="004B790F" w:rsidRPr="00EC54D0">
              <w:rPr>
                <w:rFonts w:ascii="Arial" w:hAnsi="Arial" w:cs="Arial"/>
                <w:sz w:val="21"/>
                <w:szCs w:val="21"/>
                <w:lang w:val="en-IE"/>
              </w:rPr>
              <w:t>i</w:t>
            </w:r>
            <w:r w:rsidRPr="00EC54D0">
              <w:rPr>
                <w:rFonts w:ascii="Arial" w:hAnsi="Arial" w:cs="Arial"/>
                <w:sz w:val="21"/>
                <w:szCs w:val="21"/>
                <w:lang w:val="en-IE"/>
              </w:rPr>
              <w:t xml:space="preserve">x) effect any material change to the </w:t>
            </w:r>
            <w:r w:rsidR="00F22E88" w:rsidRPr="00EC54D0">
              <w:rPr>
                <w:rFonts w:ascii="Arial" w:hAnsi="Arial" w:cs="Arial"/>
                <w:sz w:val="21"/>
                <w:szCs w:val="21"/>
                <w:lang w:val="en-IE"/>
              </w:rPr>
              <w:t xml:space="preserve">nature of the business plan; </w:t>
            </w:r>
            <w:r w:rsidR="004B790F" w:rsidRPr="00EC54D0">
              <w:rPr>
                <w:rFonts w:ascii="Arial" w:hAnsi="Arial" w:cs="Arial"/>
                <w:sz w:val="21"/>
                <w:szCs w:val="21"/>
                <w:lang w:val="en-IE"/>
              </w:rPr>
              <w:t>(x</w:t>
            </w:r>
            <w:r w:rsidRPr="00EC54D0">
              <w:rPr>
                <w:rFonts w:ascii="Arial" w:hAnsi="Arial" w:cs="Arial"/>
                <w:sz w:val="21"/>
                <w:szCs w:val="21"/>
                <w:lang w:val="en-IE"/>
              </w:rPr>
              <w:t>) subscribe or otherwise acquire, or dispose of any shares in the capital of any other company</w:t>
            </w:r>
            <w:r w:rsidR="00625033" w:rsidRPr="00EC54D0">
              <w:rPr>
                <w:rFonts w:ascii="Arial" w:hAnsi="Arial" w:cs="Arial"/>
                <w:sz w:val="21"/>
                <w:szCs w:val="21"/>
                <w:lang w:val="en-IE"/>
              </w:rPr>
              <w:t>.]</w:t>
            </w:r>
          </w:p>
          <w:p w:rsidR="00DD7116" w:rsidRPr="00EC54D0" w:rsidRDefault="00625033"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u w:val="single"/>
                <w:lang w:val="en-IE"/>
              </w:rPr>
              <w:t xml:space="preserve"> </w:t>
            </w:r>
            <w:r w:rsidR="004B790F" w:rsidRPr="00EC54D0">
              <w:rPr>
                <w:rFonts w:ascii="Arial" w:hAnsi="Arial" w:cs="Arial"/>
                <w:sz w:val="21"/>
                <w:szCs w:val="21"/>
                <w:u w:val="single"/>
                <w:lang w:val="en-IE"/>
              </w:rPr>
              <w:t>[Option 2</w:t>
            </w:r>
            <w:r w:rsidR="008020BA" w:rsidRPr="00EC54D0">
              <w:rPr>
                <w:rFonts w:ascii="Arial" w:hAnsi="Arial" w:cs="Arial"/>
                <w:sz w:val="21"/>
                <w:szCs w:val="21"/>
                <w:u w:val="single"/>
                <w:lang w:val="en-IE"/>
              </w:rPr>
              <w:t>:</w:t>
            </w:r>
            <w:r w:rsidR="008020BA" w:rsidRPr="00EC54D0">
              <w:rPr>
                <w:rFonts w:ascii="Arial" w:hAnsi="Arial" w:cs="Arial"/>
                <w:sz w:val="21"/>
                <w:szCs w:val="21"/>
                <w:lang w:val="en-IE"/>
              </w:rPr>
              <w:t xml:space="preserve"> The</w:t>
            </w:r>
            <w:r w:rsidR="00DD7116" w:rsidRPr="00EC54D0">
              <w:rPr>
                <w:rFonts w:ascii="Arial" w:hAnsi="Arial" w:cs="Arial"/>
                <w:sz w:val="21"/>
                <w:szCs w:val="21"/>
                <w:lang w:val="en-IE"/>
              </w:rPr>
              <w:t xml:space="preserve"> consent of the </w:t>
            </w:r>
            <w:r w:rsidR="004B790F" w:rsidRPr="00EC54D0">
              <w:rPr>
                <w:rFonts w:ascii="Arial" w:hAnsi="Arial" w:cs="Arial"/>
                <w:sz w:val="21"/>
                <w:szCs w:val="21"/>
                <w:lang w:val="en-IE"/>
              </w:rPr>
              <w:t>Majority</w:t>
            </w:r>
            <w:r w:rsidR="00DD7116" w:rsidRPr="00EC54D0">
              <w:rPr>
                <w:rFonts w:ascii="Arial" w:hAnsi="Arial" w:cs="Arial"/>
                <w:sz w:val="21"/>
                <w:szCs w:val="21"/>
                <w:lang w:val="en-IE"/>
              </w:rPr>
              <w:t xml:space="preserve"> shall be required for the important decisions, substantially in the form listed in </w:t>
            </w:r>
            <w:r w:rsidR="00E34C45" w:rsidRPr="00EC54D0">
              <w:rPr>
                <w:rFonts w:ascii="Arial" w:hAnsi="Arial" w:cs="Arial"/>
                <w:sz w:val="21"/>
                <w:szCs w:val="21"/>
              </w:rPr>
              <w:t>Appendix B</w:t>
            </w:r>
            <w:r w:rsidR="00962EEA" w:rsidRPr="00EC54D0">
              <w:rPr>
                <w:rFonts w:ascii="Arial" w:hAnsi="Arial" w:cs="Arial"/>
                <w:sz w:val="21"/>
                <w:szCs w:val="21"/>
                <w:lang w:val="en-IE"/>
              </w:rPr>
              <w:t>.</w:t>
            </w:r>
            <w:r w:rsidR="004B790F" w:rsidRPr="00EC54D0">
              <w:rPr>
                <w:rFonts w:ascii="Arial" w:hAnsi="Arial" w:cs="Arial"/>
                <w:sz w:val="21"/>
                <w:szCs w:val="21"/>
                <w:lang w:val="en-IE"/>
              </w:rPr>
              <w:t>]</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Pre-emption on issue</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 xml:space="preserve">All shareholders will have a pro rata right, but not an obligation, based on their ownership of issued capital, to participate in subsequent financings of the Company (subject to customary exceptions). Any shares not subscribed for may be reallocated among the other shareholders </w:t>
            </w:r>
            <w:r w:rsidR="00F22E88" w:rsidRPr="00EC54D0">
              <w:rPr>
                <w:rFonts w:ascii="Arial" w:hAnsi="Arial" w:cs="Arial"/>
                <w:sz w:val="21"/>
                <w:szCs w:val="21"/>
                <w:lang w:val="en-IE"/>
              </w:rPr>
              <w:t>[</w:t>
            </w:r>
            <w:r w:rsidRPr="00EC54D0">
              <w:rPr>
                <w:rFonts w:ascii="Arial" w:hAnsi="Arial" w:cs="Arial"/>
                <w:sz w:val="21"/>
                <w:szCs w:val="21"/>
                <w:lang w:val="en-IE"/>
              </w:rPr>
              <w:t xml:space="preserve">or any third party].  [The Investors may assign </w:t>
            </w:r>
            <w:r w:rsidR="00F22E88" w:rsidRPr="00EC54D0">
              <w:rPr>
                <w:rFonts w:ascii="Arial" w:hAnsi="Arial" w:cs="Arial"/>
                <w:sz w:val="21"/>
                <w:szCs w:val="21"/>
                <w:lang w:val="en-IE"/>
              </w:rPr>
              <w:t>any such pre-emption</w:t>
            </w:r>
            <w:r w:rsidRPr="00EC54D0">
              <w:rPr>
                <w:rFonts w:ascii="Arial" w:hAnsi="Arial" w:cs="Arial"/>
                <w:sz w:val="21"/>
                <w:szCs w:val="21"/>
                <w:lang w:val="en-IE"/>
              </w:rPr>
              <w:t xml:space="preserve"> right to another member of their fund group].</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Right of First Refusal and Co-Sale</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The Investors shall have a pro rata right, but not an obligation, based on their ownership of Ordinary Shares, to participate on identical terms in transfers of any shares of the Company, and a right of first refusal on such transfers (subject to customary permitted transfers, including transfers by Investors to affiliate</w:t>
            </w:r>
            <w:r w:rsidR="00F22E88" w:rsidRPr="00EC54D0">
              <w:rPr>
                <w:rFonts w:ascii="Arial" w:hAnsi="Arial" w:cs="Arial"/>
                <w:sz w:val="21"/>
                <w:szCs w:val="21"/>
                <w:lang w:val="en-IE"/>
              </w:rPr>
              <w:t xml:space="preserve">s or pursuant to a </w:t>
            </w:r>
            <w:r w:rsidR="00E44612" w:rsidRPr="00EC54D0">
              <w:rPr>
                <w:rFonts w:ascii="Arial" w:hAnsi="Arial" w:cs="Arial"/>
                <w:sz w:val="21"/>
                <w:szCs w:val="21"/>
                <w:lang w:val="en-IE"/>
              </w:rPr>
              <w:t>p</w:t>
            </w:r>
            <w:r w:rsidR="00F22E88" w:rsidRPr="00EC54D0">
              <w:rPr>
                <w:rFonts w:ascii="Arial" w:hAnsi="Arial" w:cs="Arial"/>
                <w:sz w:val="21"/>
                <w:szCs w:val="21"/>
                <w:lang w:val="en-IE"/>
              </w:rPr>
              <w:t>ortfolio sale</w:t>
            </w:r>
            <w:r w:rsidRPr="00EC54D0">
              <w:rPr>
                <w:rFonts w:ascii="Arial" w:hAnsi="Arial" w:cs="Arial"/>
                <w:sz w:val="21"/>
                <w:szCs w:val="21"/>
                <w:lang w:val="en-IE"/>
              </w:rPr>
              <w:t>). Any shares not subscribed for by the Investors would then be offered to the other holders of Ordinary Shares.</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Drag Along</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 xml:space="preserve">In the event that the </w:t>
            </w:r>
            <w:r w:rsidR="004B790F" w:rsidRPr="00EC54D0">
              <w:rPr>
                <w:rFonts w:ascii="Arial" w:hAnsi="Arial" w:cs="Arial"/>
                <w:sz w:val="21"/>
                <w:szCs w:val="21"/>
                <w:lang w:val="en-IE"/>
              </w:rPr>
              <w:t>M</w:t>
            </w:r>
            <w:r w:rsidRPr="00EC54D0">
              <w:rPr>
                <w:rFonts w:ascii="Arial" w:hAnsi="Arial" w:cs="Arial"/>
                <w:sz w:val="21"/>
                <w:szCs w:val="21"/>
                <w:lang w:val="en-IE"/>
              </w:rPr>
              <w:t>ajority</w:t>
            </w:r>
            <w:r w:rsidR="004B790F" w:rsidRPr="00EC54D0">
              <w:rPr>
                <w:rFonts w:ascii="Arial" w:hAnsi="Arial" w:cs="Arial"/>
                <w:sz w:val="21"/>
                <w:szCs w:val="21"/>
                <w:lang w:val="en-IE"/>
              </w:rPr>
              <w:t xml:space="preserve"> wish </w:t>
            </w:r>
            <w:r w:rsidRPr="00EC54D0">
              <w:rPr>
                <w:rFonts w:ascii="Arial" w:hAnsi="Arial" w:cs="Arial"/>
                <w:sz w:val="21"/>
                <w:szCs w:val="21"/>
                <w:lang w:val="en-IE"/>
              </w:rPr>
              <w:t>to accept an offer to sell all of their shares to a third party, then subject to the approval of the Board, all other shareholders shall be required to sell their shares or to consent to the transaction on the same terms and conditions</w:t>
            </w:r>
            <w:r w:rsidR="004B790F" w:rsidRPr="00EC54D0">
              <w:rPr>
                <w:rFonts w:ascii="Arial" w:hAnsi="Arial" w:cs="Arial"/>
                <w:sz w:val="21"/>
                <w:szCs w:val="21"/>
                <w:lang w:val="en-IE"/>
              </w:rPr>
              <w:t>.</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Restrictive Covenants and Founders Undertakings</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 xml:space="preserve">Each Founder will enter into a non-competition and non-solicitation </w:t>
            </w:r>
            <w:r w:rsidR="008020BA" w:rsidRPr="00EC54D0">
              <w:rPr>
                <w:rFonts w:ascii="Arial" w:hAnsi="Arial" w:cs="Arial"/>
                <w:sz w:val="21"/>
                <w:szCs w:val="21"/>
                <w:lang w:val="en-IE"/>
              </w:rPr>
              <w:t>covenant</w:t>
            </w:r>
            <w:r w:rsidRPr="00EC54D0">
              <w:rPr>
                <w:rFonts w:ascii="Arial" w:hAnsi="Arial" w:cs="Arial"/>
                <w:sz w:val="21"/>
                <w:szCs w:val="21"/>
                <w:lang w:val="en-IE"/>
              </w:rPr>
              <w:t xml:space="preserve"> and an employment agreement in a form reasonably acceptable to the Investors, and shall agree to devote their entire business time and attention to the Company and to not undertake additional activities without the consent of the Investors. </w:t>
            </w:r>
            <w:r w:rsidR="00EC4BF8" w:rsidRPr="00EC54D0">
              <w:rPr>
                <w:rFonts w:ascii="Arial" w:hAnsi="Arial" w:cs="Arial"/>
                <w:sz w:val="21"/>
                <w:szCs w:val="21"/>
                <w:lang w:val="en-IE"/>
              </w:rPr>
              <w:t>Subject to applicable law, [a</w:t>
            </w:r>
            <w:r w:rsidRPr="00EC54D0">
              <w:rPr>
                <w:rFonts w:ascii="Arial" w:hAnsi="Arial" w:cs="Arial"/>
                <w:sz w:val="21"/>
                <w:szCs w:val="21"/>
                <w:lang w:val="en-IE"/>
              </w:rPr>
              <w:t xml:space="preserve"> breach of any of the </w:t>
            </w:r>
            <w:r w:rsidRPr="00EC54D0">
              <w:rPr>
                <w:rFonts w:ascii="Arial" w:hAnsi="Arial" w:cs="Arial"/>
                <w:sz w:val="21"/>
                <w:szCs w:val="21"/>
                <w:lang w:val="en-IE"/>
              </w:rPr>
              <w:lastRenderedPageBreak/>
              <w:t>foregoing restrictive covenants or undertakings by a Founder shall result in immediate dismissal for cause of such Founder.</w:t>
            </w:r>
            <w:r w:rsidR="00EC4BF8" w:rsidRPr="00EC54D0">
              <w:rPr>
                <w:rFonts w:ascii="Arial" w:hAnsi="Arial" w:cs="Arial"/>
                <w:sz w:val="21"/>
                <w:szCs w:val="21"/>
                <w:lang w:val="en-IE"/>
              </w:rPr>
              <w:t>]</w:t>
            </w:r>
            <w:r w:rsidRPr="00EC54D0">
              <w:rPr>
                <w:rFonts w:ascii="Arial" w:hAnsi="Arial" w:cs="Arial"/>
                <w:sz w:val="21"/>
                <w:szCs w:val="21"/>
                <w:lang w:val="en-IE"/>
              </w:rPr>
              <w:t xml:space="preserve">  The period of the restrictive covenants will be for the duration of each Founder's </w:t>
            </w:r>
            <w:r w:rsidR="00EC4BF8" w:rsidRPr="00EC54D0">
              <w:rPr>
                <w:rFonts w:ascii="Arial" w:hAnsi="Arial" w:cs="Arial"/>
                <w:sz w:val="21"/>
                <w:szCs w:val="21"/>
                <w:lang w:val="en-IE"/>
              </w:rPr>
              <w:t>[</w:t>
            </w:r>
            <w:r w:rsidRPr="00EC54D0">
              <w:rPr>
                <w:rFonts w:ascii="Arial" w:hAnsi="Arial" w:cs="Arial"/>
                <w:sz w:val="21"/>
                <w:szCs w:val="21"/>
                <w:lang w:val="en-IE"/>
              </w:rPr>
              <w:t xml:space="preserve">employment </w:t>
            </w:r>
            <w:r w:rsidR="00EC4BF8" w:rsidRPr="00EC54D0">
              <w:rPr>
                <w:rFonts w:ascii="Arial" w:hAnsi="Arial" w:cs="Arial"/>
                <w:sz w:val="21"/>
                <w:szCs w:val="21"/>
                <w:lang w:val="en-IE"/>
              </w:rPr>
              <w:t xml:space="preserve">with] [or shareholding in] the </w:t>
            </w:r>
            <w:r w:rsidR="00A8748C" w:rsidRPr="00EC54D0">
              <w:rPr>
                <w:rFonts w:ascii="Arial" w:hAnsi="Arial" w:cs="Arial"/>
                <w:sz w:val="21"/>
                <w:szCs w:val="21"/>
                <w:lang w:val="en-IE"/>
              </w:rPr>
              <w:t>Company</w:t>
            </w:r>
            <w:r w:rsidRPr="00EC54D0">
              <w:rPr>
                <w:rFonts w:ascii="Arial" w:hAnsi="Arial" w:cs="Arial"/>
                <w:sz w:val="21"/>
                <w:szCs w:val="21"/>
                <w:lang w:val="en-IE"/>
              </w:rPr>
              <w:t xml:space="preserve"> and 12 months following the expiry of same.</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lastRenderedPageBreak/>
              <w:t>Founder Shares</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 xml:space="preserve">Shares held by the Founders will be subject to reverse vesting provisions over three years as follows: [25% to vest one year after Closing and the remaining 75% to vest in equal monthly instalments over the next following two years]. If a Founder leaves the Company voluntarily or is dismissed for cause, they shall offer for sale to the Company (with a secondary subscription option for the holders of [preference shares) any unvested shares at the lower of nominal value or subscription price. </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Board of Directors</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The Board shall consist of a maximum of three members of which the holders of Ordinary Shares other than the Lead Investor may appoint [ ] director[s] and the Lead Investor may appoint [ ] director[s].</w:t>
            </w:r>
          </w:p>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The [Lead Investor] may appoint a [non-voting] observer to attend meetings of the Board.</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Information and Management Rights</w:t>
            </w:r>
          </w:p>
        </w:tc>
        <w:tc>
          <w:tcPr>
            <w:tcW w:w="5103" w:type="dxa"/>
            <w:tcBorders>
              <w:top w:val="nil"/>
              <w:left w:val="nil"/>
              <w:bottom w:val="nil"/>
              <w:right w:val="nil"/>
            </w:tcBorders>
            <w:shd w:val="clear" w:color="auto" w:fill="auto"/>
          </w:tcPr>
          <w:p w:rsidR="00DD7116" w:rsidRPr="00EC54D0" w:rsidRDefault="00A639C9"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A639C9">
              <w:rPr>
                <w:rFonts w:ascii="Arial" w:hAnsi="Arial" w:cs="Arial"/>
                <w:sz w:val="21"/>
                <w:szCs w:val="21"/>
                <w:lang w:val="en-IE"/>
              </w:rPr>
              <w:t>The Lead Investor or [Investor[s]] shall receive: [(i) weekly reports (to include [  ]) no later than [enter day] following the end of each week; (ii) management accounts of the Company no later than [  ] days following the end of each calendar month, (iii) the quarterly unaudited financial reports of the Company no later than [  ] days following the end of the first three quarters; and (iv) the audited financial report of the Company no later than [  ] days following the end of the financial year to which it relates.</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Documentation and Warranties</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Definitive agreements shall be drafted by counsel to the Lead Investor or [Investor[s], which shall include customary covenants, representations and warranties of the Company [and Founder[s]] (which shall be liable up to a maximum of the investment amount</w:t>
            </w:r>
            <w:r w:rsidR="00AD382B" w:rsidRPr="00EC54D0">
              <w:rPr>
                <w:rFonts w:ascii="Arial" w:hAnsi="Arial" w:cs="Arial"/>
                <w:sz w:val="21"/>
                <w:szCs w:val="21"/>
                <w:lang w:val="en-IE"/>
              </w:rPr>
              <w:t xml:space="preserve"> [or, in the case of each Founder €[ ]]</w:t>
            </w:r>
            <w:r w:rsidRPr="00EC54D0">
              <w:rPr>
                <w:rFonts w:ascii="Arial" w:hAnsi="Arial" w:cs="Arial"/>
                <w:sz w:val="21"/>
                <w:szCs w:val="21"/>
                <w:lang w:val="en-IE"/>
              </w:rPr>
              <w:t xml:space="preserve">) reflecting the provisions set forth herein and other provisions typical to venture capital transactions. </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Expenses</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u w:val="single"/>
                <w:lang w:val="en-IE"/>
              </w:rPr>
              <w:t>Option 1</w:t>
            </w:r>
            <w:r w:rsidR="004B790F" w:rsidRPr="00EC54D0">
              <w:rPr>
                <w:rFonts w:ascii="Arial" w:hAnsi="Arial" w:cs="Arial"/>
                <w:sz w:val="21"/>
                <w:szCs w:val="21"/>
                <w:lang w:val="en-IE"/>
              </w:rPr>
              <w:t>:</w:t>
            </w:r>
            <w:r w:rsidRPr="00EC54D0">
              <w:rPr>
                <w:rFonts w:ascii="Arial" w:hAnsi="Arial" w:cs="Arial"/>
                <w:sz w:val="21"/>
                <w:szCs w:val="21"/>
                <w:lang w:val="en-IE"/>
              </w:rPr>
              <w:t xml:space="preserve"> [The Company shall pay the Lead Investor’s fees and expenses in the transaction at Closing, anticipated not to exceed €[  ]</w:t>
            </w:r>
            <w:r w:rsidR="00AD382B" w:rsidRPr="00EC54D0">
              <w:rPr>
                <w:rFonts w:ascii="Arial" w:hAnsi="Arial" w:cs="Arial"/>
                <w:sz w:val="21"/>
                <w:szCs w:val="21"/>
                <w:lang w:val="en-IE"/>
              </w:rPr>
              <w:t xml:space="preserve"> (exclusive of VAT)</w:t>
            </w:r>
            <w:r w:rsidRPr="00EC54D0">
              <w:rPr>
                <w:rFonts w:ascii="Arial" w:hAnsi="Arial" w:cs="Arial"/>
                <w:sz w:val="21"/>
                <w:szCs w:val="21"/>
                <w:lang w:val="en-IE"/>
              </w:rPr>
              <w:t>]</w:t>
            </w:r>
          </w:p>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OR</w:t>
            </w:r>
          </w:p>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u w:val="single"/>
                <w:lang w:val="en-IE"/>
              </w:rPr>
              <w:t>Option 2</w:t>
            </w:r>
            <w:r w:rsidR="004B790F" w:rsidRPr="00EC54D0">
              <w:rPr>
                <w:rFonts w:ascii="Arial" w:hAnsi="Arial" w:cs="Arial"/>
                <w:sz w:val="21"/>
                <w:szCs w:val="21"/>
                <w:lang w:val="en-IE"/>
              </w:rPr>
              <w:t>:</w:t>
            </w:r>
            <w:r w:rsidRPr="00EC54D0">
              <w:rPr>
                <w:rFonts w:ascii="Arial" w:hAnsi="Arial" w:cs="Arial"/>
                <w:sz w:val="21"/>
                <w:szCs w:val="21"/>
                <w:lang w:val="en-IE"/>
              </w:rPr>
              <w:t xml:space="preserve"> [Each party shall pay their own legal and other fees and expenses in relation to the </w:t>
            </w:r>
            <w:r w:rsidRPr="00EC54D0">
              <w:rPr>
                <w:rFonts w:ascii="Arial" w:hAnsi="Arial" w:cs="Arial"/>
                <w:sz w:val="21"/>
                <w:szCs w:val="21"/>
                <w:lang w:val="en-IE"/>
              </w:rPr>
              <w:lastRenderedPageBreak/>
              <w:t>transaction contemplated by this summary of terms.  If the financing does not complete within 60 days from the date of this summary of terms or because the Company withdraws from negotiations (except as a result of the [Lead Investor] or [Investors[s]] making a material change in the terms hereof), the Company shall bear [all] or [an amount up to €[ ]</w:t>
            </w:r>
            <w:r w:rsidR="00AD382B" w:rsidRPr="00EC54D0">
              <w:rPr>
                <w:rFonts w:ascii="Arial" w:hAnsi="Arial" w:cs="Arial"/>
                <w:sz w:val="21"/>
                <w:szCs w:val="21"/>
                <w:lang w:val="en-IE"/>
              </w:rPr>
              <w:t xml:space="preserve"> (exclusive of VAT)</w:t>
            </w:r>
            <w:r w:rsidRPr="00EC54D0">
              <w:rPr>
                <w:rFonts w:ascii="Arial" w:hAnsi="Arial" w:cs="Arial"/>
                <w:sz w:val="21"/>
                <w:szCs w:val="21"/>
                <w:lang w:val="en-IE"/>
              </w:rPr>
              <w:t xml:space="preserve">] of   the [Lead Investor's] </w:t>
            </w:r>
            <w:r w:rsidR="00AD382B" w:rsidRPr="00EC54D0">
              <w:rPr>
                <w:rFonts w:ascii="Arial" w:hAnsi="Arial" w:cs="Arial"/>
                <w:sz w:val="21"/>
                <w:szCs w:val="21"/>
                <w:lang w:val="en-IE"/>
              </w:rPr>
              <w:t>and/</w:t>
            </w:r>
            <w:r w:rsidRPr="00EC54D0">
              <w:rPr>
                <w:rFonts w:ascii="Arial" w:hAnsi="Arial" w:cs="Arial"/>
                <w:sz w:val="21"/>
                <w:szCs w:val="21"/>
                <w:lang w:val="en-IE"/>
              </w:rPr>
              <w:t>or [investors'] legal costs incurred to that date.]</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lastRenderedPageBreak/>
              <w:t>Exclusivity</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 xml:space="preserve">In consideration of the [Lead Investor] or [Investor[s]] committing time and expense to put in place this financing, the Company and Founders agree not to discuss, negotiate or accept any proposals regarding the sale or other disposition of debt or equity securities, or a sale of material assets of the Company for [45] days from the date of the parties' signature below.  </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Confidentiality</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The Company and Founders agree to treat this term sheet confidentially and will not distribute or disclose its existence or contents outside the Company without the consent of the [Lead Investor] or [Investor[s]], except as required to its shareholders and professional advisors.</w:t>
            </w:r>
          </w:p>
        </w:tc>
      </w:tr>
      <w:tr w:rsidR="00DD7116" w:rsidRPr="00EC54D0" w:rsidTr="00EC54D0">
        <w:tc>
          <w:tcPr>
            <w:tcW w:w="3828"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Non-binding Effect and Governing Law</w:t>
            </w:r>
          </w:p>
        </w:tc>
        <w:tc>
          <w:tcPr>
            <w:tcW w:w="5103" w:type="dxa"/>
            <w:tcBorders>
              <w:top w:val="nil"/>
              <w:left w:val="nil"/>
              <w:bottom w:val="nil"/>
              <w:right w:val="nil"/>
            </w:tcBorders>
            <w:shd w:val="clear" w:color="auto" w:fill="auto"/>
          </w:tcPr>
          <w:p w:rsidR="00DD7116" w:rsidRPr="00EC54D0" w:rsidRDefault="00DD7116"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This Summary of Terms is not intended to be legally binding, with the exception of this paragraph and the paragraphs entitled Expenses, Exclusivity and Confidentiality, which are binding upon the parties hereto. This Summary of Terms and all obligations arising from or connected with it shall be governed and construed in accordance with the laws of Ireland.</w:t>
            </w:r>
          </w:p>
        </w:tc>
      </w:tr>
    </w:tbl>
    <w:p w:rsidR="0057324F" w:rsidRPr="004B790F" w:rsidRDefault="0057324F" w:rsidP="00585B4B">
      <w:pPr>
        <w:ind w:right="-51"/>
        <w:jc w:val="both"/>
        <w:rPr>
          <w:rFonts w:ascii="Arial" w:hAnsi="Arial" w:cs="Arial"/>
          <w:spacing w:val="-3"/>
          <w:sz w:val="21"/>
          <w:szCs w:val="21"/>
        </w:rPr>
      </w:pPr>
    </w:p>
    <w:p w:rsidR="00E34C45" w:rsidRPr="00BC6F85" w:rsidRDefault="00F26FD3" w:rsidP="00E34C45">
      <w:pPr>
        <w:jc w:val="center"/>
        <w:rPr>
          <w:rFonts w:ascii="Arial" w:hAnsi="Arial" w:cs="Arial"/>
          <w:b/>
          <w:sz w:val="21"/>
          <w:szCs w:val="21"/>
        </w:rPr>
      </w:pPr>
      <w:r>
        <w:rPr>
          <w:rFonts w:ascii="Arial" w:hAnsi="Arial" w:cs="Arial"/>
          <w:sz w:val="21"/>
          <w:szCs w:val="21"/>
        </w:rPr>
        <w:br w:type="page"/>
      </w:r>
    </w:p>
    <w:p w:rsidR="00E34C45" w:rsidRPr="00BC6F85" w:rsidRDefault="00E34C45" w:rsidP="00E34C45">
      <w:pPr>
        <w:jc w:val="center"/>
        <w:rPr>
          <w:rFonts w:ascii="Arial" w:hAnsi="Arial" w:cs="Arial"/>
          <w:b/>
          <w:sz w:val="21"/>
          <w:szCs w:val="21"/>
        </w:rPr>
      </w:pPr>
      <w:r w:rsidRPr="00BC6F85">
        <w:rPr>
          <w:rFonts w:ascii="Arial" w:hAnsi="Arial" w:cs="Arial"/>
          <w:b/>
          <w:sz w:val="21"/>
          <w:szCs w:val="21"/>
        </w:rPr>
        <w:t>APPENDIX A</w:t>
      </w:r>
    </w:p>
    <w:p w:rsidR="00E34C45" w:rsidRPr="00BC6F85" w:rsidRDefault="00E34C45" w:rsidP="00E34C45">
      <w:pPr>
        <w:jc w:val="center"/>
        <w:rPr>
          <w:rFonts w:ascii="Arial" w:hAnsi="Arial" w:cs="Arial"/>
          <w:b/>
          <w:sz w:val="21"/>
          <w:szCs w:val="21"/>
        </w:rPr>
      </w:pPr>
    </w:p>
    <w:p w:rsidR="00E34C45" w:rsidRPr="00BC6F85" w:rsidRDefault="00E34C45" w:rsidP="00E34C45">
      <w:pPr>
        <w:jc w:val="center"/>
        <w:rPr>
          <w:rFonts w:ascii="Arial" w:hAnsi="Arial" w:cs="Arial"/>
          <w:b/>
          <w:sz w:val="21"/>
          <w:szCs w:val="21"/>
        </w:rPr>
      </w:pPr>
      <w:r w:rsidRPr="00BC6F85">
        <w:rPr>
          <w:rFonts w:ascii="Arial" w:hAnsi="Arial" w:cs="Arial"/>
          <w:b/>
          <w:sz w:val="21"/>
          <w:szCs w:val="21"/>
        </w:rPr>
        <w:t>CAPITALISATION TABLE</w:t>
      </w:r>
    </w:p>
    <w:p w:rsidR="00E34C45" w:rsidRPr="00BC6F85" w:rsidRDefault="00E34C45" w:rsidP="00E34C45">
      <w:pPr>
        <w:jc w:val="cente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129"/>
        <w:gridCol w:w="2115"/>
        <w:gridCol w:w="1978"/>
      </w:tblGrid>
      <w:tr w:rsidR="00E34C45" w:rsidRPr="00BC6F85" w:rsidTr="00E34C45">
        <w:tc>
          <w:tcPr>
            <w:tcW w:w="2307" w:type="dxa"/>
            <w:shd w:val="clear" w:color="auto" w:fill="D9D9D9"/>
          </w:tcPr>
          <w:p w:rsidR="00E34C45" w:rsidRPr="00BC6F85" w:rsidRDefault="00E34C45" w:rsidP="00E34C45">
            <w:pPr>
              <w:jc w:val="center"/>
              <w:rPr>
                <w:rFonts w:ascii="Arial" w:hAnsi="Arial" w:cs="Arial"/>
                <w:b/>
                <w:sz w:val="21"/>
                <w:szCs w:val="21"/>
              </w:rPr>
            </w:pPr>
            <w:r w:rsidRPr="00BC6F85">
              <w:rPr>
                <w:rFonts w:ascii="Arial" w:hAnsi="Arial" w:cs="Arial"/>
                <w:b/>
                <w:sz w:val="21"/>
                <w:szCs w:val="21"/>
              </w:rPr>
              <w:t>Shareholder</w:t>
            </w:r>
          </w:p>
        </w:tc>
        <w:tc>
          <w:tcPr>
            <w:tcW w:w="2129" w:type="dxa"/>
            <w:shd w:val="clear" w:color="auto" w:fill="D9D9D9"/>
          </w:tcPr>
          <w:p w:rsidR="00E34C45" w:rsidRPr="00BC6F85" w:rsidRDefault="00E34C45" w:rsidP="00E34C45">
            <w:pPr>
              <w:jc w:val="center"/>
              <w:rPr>
                <w:rFonts w:ascii="Arial" w:hAnsi="Arial" w:cs="Arial"/>
                <w:b/>
                <w:sz w:val="21"/>
                <w:szCs w:val="21"/>
              </w:rPr>
            </w:pPr>
            <w:r w:rsidRPr="00BC6F85">
              <w:rPr>
                <w:rFonts w:ascii="Arial" w:hAnsi="Arial" w:cs="Arial"/>
                <w:b/>
                <w:sz w:val="21"/>
                <w:szCs w:val="21"/>
              </w:rPr>
              <w:t>Class of Shares</w:t>
            </w:r>
          </w:p>
        </w:tc>
        <w:tc>
          <w:tcPr>
            <w:tcW w:w="2115" w:type="dxa"/>
            <w:shd w:val="clear" w:color="auto" w:fill="D9D9D9"/>
          </w:tcPr>
          <w:p w:rsidR="00E34C45" w:rsidRPr="00BC6F85" w:rsidRDefault="00E34C45" w:rsidP="00E34C45">
            <w:pPr>
              <w:jc w:val="center"/>
              <w:rPr>
                <w:rFonts w:ascii="Arial" w:hAnsi="Arial" w:cs="Arial"/>
                <w:b/>
                <w:sz w:val="21"/>
                <w:szCs w:val="21"/>
              </w:rPr>
            </w:pPr>
            <w:r w:rsidRPr="00BC6F85">
              <w:rPr>
                <w:rFonts w:ascii="Arial" w:hAnsi="Arial" w:cs="Arial"/>
                <w:b/>
                <w:sz w:val="21"/>
                <w:szCs w:val="21"/>
              </w:rPr>
              <w:t>No. of Shares.</w:t>
            </w:r>
          </w:p>
        </w:tc>
        <w:tc>
          <w:tcPr>
            <w:tcW w:w="1978" w:type="dxa"/>
            <w:shd w:val="clear" w:color="auto" w:fill="D9D9D9"/>
          </w:tcPr>
          <w:p w:rsidR="00E34C45" w:rsidRPr="00BC6F85" w:rsidRDefault="00E34C45" w:rsidP="00E34C45">
            <w:pPr>
              <w:jc w:val="center"/>
              <w:rPr>
                <w:rFonts w:ascii="Arial" w:hAnsi="Arial" w:cs="Arial"/>
                <w:b/>
                <w:sz w:val="21"/>
                <w:szCs w:val="21"/>
              </w:rPr>
            </w:pPr>
            <w:r w:rsidRPr="00BC6F85">
              <w:rPr>
                <w:rFonts w:ascii="Arial" w:hAnsi="Arial" w:cs="Arial"/>
                <w:b/>
                <w:sz w:val="21"/>
                <w:szCs w:val="21"/>
              </w:rPr>
              <w:t>Ownership (%)</w:t>
            </w:r>
          </w:p>
        </w:tc>
      </w:tr>
      <w:tr w:rsidR="00E34C45" w:rsidRPr="00BC6F85" w:rsidTr="00E34C45">
        <w:tc>
          <w:tcPr>
            <w:tcW w:w="2307" w:type="dxa"/>
          </w:tcPr>
          <w:p w:rsidR="00E34C45" w:rsidRPr="00BC6F85" w:rsidRDefault="00E34C45" w:rsidP="00E34C45">
            <w:pPr>
              <w:jc w:val="both"/>
              <w:rPr>
                <w:rFonts w:ascii="Arial" w:hAnsi="Arial" w:cs="Arial"/>
                <w:sz w:val="21"/>
                <w:szCs w:val="21"/>
              </w:rPr>
            </w:pPr>
            <w:r w:rsidRPr="00BC6F85">
              <w:rPr>
                <w:rFonts w:ascii="Arial" w:hAnsi="Arial" w:cs="Arial"/>
                <w:sz w:val="21"/>
                <w:szCs w:val="21"/>
              </w:rPr>
              <w:t>[FOUNDER 1]</w:t>
            </w:r>
          </w:p>
        </w:tc>
        <w:tc>
          <w:tcPr>
            <w:tcW w:w="2129"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r>
              <w:rPr>
                <w:rFonts w:ascii="Arial" w:hAnsi="Arial" w:cs="Arial"/>
                <w:sz w:val="21"/>
                <w:szCs w:val="21"/>
              </w:rPr>
              <w:t>Ordinary</w:t>
            </w:r>
            <w:r w:rsidRPr="00BC6F85">
              <w:rPr>
                <w:rFonts w:ascii="Arial" w:hAnsi="Arial" w:cs="Arial"/>
                <w:sz w:val="21"/>
                <w:szCs w:val="21"/>
              </w:rPr>
              <w:t xml:space="preserve"> Shares]</w:t>
            </w:r>
          </w:p>
        </w:tc>
        <w:tc>
          <w:tcPr>
            <w:tcW w:w="2115"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c>
          <w:tcPr>
            <w:tcW w:w="1978"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r>
      <w:tr w:rsidR="00E34C45" w:rsidRPr="00BC6F85" w:rsidTr="00E34C45">
        <w:tc>
          <w:tcPr>
            <w:tcW w:w="2307" w:type="dxa"/>
          </w:tcPr>
          <w:p w:rsidR="00E34C45" w:rsidRPr="00BC6F85" w:rsidRDefault="00E34C45" w:rsidP="00E34C45">
            <w:pPr>
              <w:jc w:val="both"/>
              <w:rPr>
                <w:rFonts w:ascii="Arial" w:hAnsi="Arial" w:cs="Arial"/>
                <w:sz w:val="21"/>
                <w:szCs w:val="21"/>
              </w:rPr>
            </w:pPr>
            <w:r w:rsidRPr="00BC6F85">
              <w:rPr>
                <w:rFonts w:ascii="Arial" w:hAnsi="Arial" w:cs="Arial"/>
                <w:sz w:val="21"/>
                <w:szCs w:val="21"/>
              </w:rPr>
              <w:t>[FOUNDER 2]</w:t>
            </w:r>
          </w:p>
        </w:tc>
        <w:tc>
          <w:tcPr>
            <w:tcW w:w="2129"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r>
              <w:rPr>
                <w:rFonts w:ascii="Arial" w:hAnsi="Arial" w:cs="Arial"/>
                <w:sz w:val="21"/>
                <w:szCs w:val="21"/>
              </w:rPr>
              <w:t>Ordinary</w:t>
            </w:r>
            <w:r w:rsidRPr="00BC6F85">
              <w:rPr>
                <w:rFonts w:ascii="Arial" w:hAnsi="Arial" w:cs="Arial"/>
                <w:sz w:val="21"/>
                <w:szCs w:val="21"/>
              </w:rPr>
              <w:t xml:space="preserve"> Shares]</w:t>
            </w:r>
          </w:p>
        </w:tc>
        <w:tc>
          <w:tcPr>
            <w:tcW w:w="2115"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c>
          <w:tcPr>
            <w:tcW w:w="1978"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r>
      <w:tr w:rsidR="00E34C45" w:rsidRPr="00BC6F85" w:rsidTr="00E34C45">
        <w:tc>
          <w:tcPr>
            <w:tcW w:w="2307" w:type="dxa"/>
          </w:tcPr>
          <w:p w:rsidR="00E34C45" w:rsidRPr="00BC6F85" w:rsidRDefault="00E34C45" w:rsidP="00E34C45">
            <w:pPr>
              <w:jc w:val="both"/>
              <w:rPr>
                <w:rFonts w:ascii="Arial" w:hAnsi="Arial" w:cs="Arial"/>
                <w:sz w:val="21"/>
                <w:szCs w:val="21"/>
              </w:rPr>
            </w:pPr>
            <w:r w:rsidRPr="00BC6F85">
              <w:rPr>
                <w:rFonts w:ascii="Arial" w:hAnsi="Arial" w:cs="Arial"/>
                <w:sz w:val="21"/>
                <w:szCs w:val="21"/>
              </w:rPr>
              <w:t>[FOUNDER 3]</w:t>
            </w:r>
          </w:p>
        </w:tc>
        <w:tc>
          <w:tcPr>
            <w:tcW w:w="2129"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r>
              <w:rPr>
                <w:rFonts w:ascii="Arial" w:hAnsi="Arial" w:cs="Arial"/>
                <w:sz w:val="21"/>
                <w:szCs w:val="21"/>
              </w:rPr>
              <w:t>Ordinary</w:t>
            </w:r>
            <w:r w:rsidRPr="00BC6F85">
              <w:rPr>
                <w:rFonts w:ascii="Arial" w:hAnsi="Arial" w:cs="Arial"/>
                <w:sz w:val="21"/>
                <w:szCs w:val="21"/>
              </w:rPr>
              <w:t xml:space="preserve"> Shares]</w:t>
            </w:r>
          </w:p>
        </w:tc>
        <w:tc>
          <w:tcPr>
            <w:tcW w:w="2115"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c>
          <w:tcPr>
            <w:tcW w:w="1978"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r>
      <w:tr w:rsidR="00E34C45" w:rsidRPr="00BC6F85" w:rsidTr="00E34C45">
        <w:tc>
          <w:tcPr>
            <w:tcW w:w="2307" w:type="dxa"/>
          </w:tcPr>
          <w:p w:rsidR="00E34C45" w:rsidRPr="00BC6F85" w:rsidRDefault="00E34C45" w:rsidP="00E34C45">
            <w:pPr>
              <w:jc w:val="both"/>
              <w:rPr>
                <w:rFonts w:ascii="Arial" w:hAnsi="Arial" w:cs="Arial"/>
                <w:sz w:val="21"/>
                <w:szCs w:val="21"/>
              </w:rPr>
            </w:pPr>
            <w:r w:rsidRPr="00BC6F85">
              <w:rPr>
                <w:rFonts w:ascii="Arial" w:hAnsi="Arial" w:cs="Arial"/>
                <w:sz w:val="21"/>
                <w:szCs w:val="21"/>
              </w:rPr>
              <w:t>Lead Investor</w:t>
            </w:r>
          </w:p>
        </w:tc>
        <w:tc>
          <w:tcPr>
            <w:tcW w:w="2129"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r>
              <w:rPr>
                <w:rFonts w:ascii="Arial" w:hAnsi="Arial" w:cs="Arial"/>
                <w:sz w:val="21"/>
                <w:szCs w:val="21"/>
              </w:rPr>
              <w:t>Ordinary</w:t>
            </w:r>
            <w:r w:rsidRPr="00BC6F85">
              <w:rPr>
                <w:rFonts w:ascii="Arial" w:hAnsi="Arial" w:cs="Arial"/>
                <w:sz w:val="21"/>
                <w:szCs w:val="21"/>
              </w:rPr>
              <w:t xml:space="preserve"> Shares]</w:t>
            </w:r>
          </w:p>
        </w:tc>
        <w:tc>
          <w:tcPr>
            <w:tcW w:w="2115"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c>
          <w:tcPr>
            <w:tcW w:w="1978"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r>
      <w:tr w:rsidR="00E34C45" w:rsidRPr="00BC6F85" w:rsidTr="00E34C45">
        <w:tc>
          <w:tcPr>
            <w:tcW w:w="2307" w:type="dxa"/>
          </w:tcPr>
          <w:p w:rsidR="00E34C45" w:rsidRPr="00BC6F85" w:rsidRDefault="00E34C45" w:rsidP="00E34C45">
            <w:pPr>
              <w:jc w:val="both"/>
              <w:rPr>
                <w:rFonts w:ascii="Arial" w:hAnsi="Arial" w:cs="Arial"/>
                <w:sz w:val="21"/>
                <w:szCs w:val="21"/>
              </w:rPr>
            </w:pPr>
            <w:r w:rsidRPr="00BC6F85">
              <w:rPr>
                <w:rFonts w:ascii="Arial" w:hAnsi="Arial" w:cs="Arial"/>
                <w:sz w:val="21"/>
                <w:szCs w:val="21"/>
              </w:rPr>
              <w:t>Additional Investor</w:t>
            </w:r>
          </w:p>
        </w:tc>
        <w:tc>
          <w:tcPr>
            <w:tcW w:w="2129"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r>
              <w:rPr>
                <w:rFonts w:ascii="Arial" w:hAnsi="Arial" w:cs="Arial"/>
                <w:sz w:val="21"/>
                <w:szCs w:val="21"/>
              </w:rPr>
              <w:t>Ordinary</w:t>
            </w:r>
            <w:r w:rsidRPr="00BC6F85">
              <w:rPr>
                <w:rFonts w:ascii="Arial" w:hAnsi="Arial" w:cs="Arial"/>
                <w:sz w:val="21"/>
                <w:szCs w:val="21"/>
              </w:rPr>
              <w:t xml:space="preserve"> Shares]</w:t>
            </w:r>
          </w:p>
        </w:tc>
        <w:tc>
          <w:tcPr>
            <w:tcW w:w="2115"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c>
          <w:tcPr>
            <w:tcW w:w="1978"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r>
      <w:tr w:rsidR="00E34C45" w:rsidRPr="00BC6F85" w:rsidTr="00E34C45">
        <w:tc>
          <w:tcPr>
            <w:tcW w:w="2307" w:type="dxa"/>
          </w:tcPr>
          <w:p w:rsidR="00E34C45" w:rsidRPr="00BC6F85" w:rsidRDefault="00E34C45" w:rsidP="00E34C45">
            <w:pPr>
              <w:jc w:val="both"/>
              <w:rPr>
                <w:rFonts w:ascii="Arial" w:hAnsi="Arial" w:cs="Arial"/>
                <w:sz w:val="21"/>
                <w:szCs w:val="21"/>
              </w:rPr>
            </w:pPr>
            <w:r w:rsidRPr="00BC6F85">
              <w:rPr>
                <w:rFonts w:ascii="Arial" w:hAnsi="Arial" w:cs="Arial"/>
                <w:sz w:val="21"/>
                <w:szCs w:val="21"/>
              </w:rPr>
              <w:t>Option Pool</w:t>
            </w:r>
          </w:p>
        </w:tc>
        <w:tc>
          <w:tcPr>
            <w:tcW w:w="2129"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r>
              <w:rPr>
                <w:rFonts w:ascii="Arial" w:hAnsi="Arial" w:cs="Arial"/>
                <w:sz w:val="21"/>
                <w:szCs w:val="21"/>
              </w:rPr>
              <w:t>Ordinary</w:t>
            </w:r>
            <w:r w:rsidRPr="00BC6F85">
              <w:rPr>
                <w:rFonts w:ascii="Arial" w:hAnsi="Arial" w:cs="Arial"/>
                <w:sz w:val="21"/>
                <w:szCs w:val="21"/>
              </w:rPr>
              <w:t xml:space="preserve"> Shares]</w:t>
            </w:r>
          </w:p>
        </w:tc>
        <w:tc>
          <w:tcPr>
            <w:tcW w:w="2115"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c>
          <w:tcPr>
            <w:tcW w:w="1978" w:type="dxa"/>
          </w:tcPr>
          <w:p w:rsidR="00E34C45" w:rsidRPr="00BC6F85" w:rsidRDefault="00E34C45" w:rsidP="00E34C45">
            <w:pPr>
              <w:jc w:val="center"/>
              <w:rPr>
                <w:rFonts w:ascii="Arial" w:hAnsi="Arial" w:cs="Arial"/>
                <w:sz w:val="21"/>
                <w:szCs w:val="21"/>
              </w:rPr>
            </w:pPr>
            <w:r w:rsidRPr="00BC6F85">
              <w:rPr>
                <w:rFonts w:ascii="Arial" w:hAnsi="Arial" w:cs="Arial"/>
                <w:sz w:val="21"/>
                <w:szCs w:val="21"/>
              </w:rPr>
              <w:t>•%</w:t>
            </w:r>
          </w:p>
        </w:tc>
      </w:tr>
      <w:tr w:rsidR="00E34C45" w:rsidRPr="00BC6F85" w:rsidTr="00E34C45">
        <w:tc>
          <w:tcPr>
            <w:tcW w:w="2307" w:type="dxa"/>
          </w:tcPr>
          <w:p w:rsidR="00E34C45" w:rsidRPr="00BC6F85" w:rsidRDefault="00E34C45" w:rsidP="00E34C45">
            <w:pPr>
              <w:jc w:val="right"/>
              <w:rPr>
                <w:rFonts w:ascii="Arial" w:hAnsi="Arial" w:cs="Arial"/>
                <w:b/>
                <w:sz w:val="21"/>
                <w:szCs w:val="21"/>
              </w:rPr>
            </w:pPr>
            <w:r w:rsidRPr="00BC6F85">
              <w:rPr>
                <w:rFonts w:ascii="Arial" w:hAnsi="Arial" w:cs="Arial"/>
                <w:b/>
                <w:sz w:val="21"/>
                <w:szCs w:val="21"/>
              </w:rPr>
              <w:t>Total</w:t>
            </w:r>
          </w:p>
        </w:tc>
        <w:tc>
          <w:tcPr>
            <w:tcW w:w="2129" w:type="dxa"/>
          </w:tcPr>
          <w:p w:rsidR="00E34C45" w:rsidRPr="00BC6F85" w:rsidRDefault="00E34C45" w:rsidP="00E34C45">
            <w:pPr>
              <w:jc w:val="center"/>
              <w:rPr>
                <w:rFonts w:ascii="Arial" w:hAnsi="Arial" w:cs="Arial"/>
                <w:b/>
                <w:sz w:val="21"/>
                <w:szCs w:val="21"/>
              </w:rPr>
            </w:pPr>
          </w:p>
        </w:tc>
        <w:tc>
          <w:tcPr>
            <w:tcW w:w="2115" w:type="dxa"/>
          </w:tcPr>
          <w:p w:rsidR="00E34C45" w:rsidRPr="00BC6F85" w:rsidRDefault="00E34C45" w:rsidP="00E34C45">
            <w:pPr>
              <w:jc w:val="center"/>
              <w:rPr>
                <w:rFonts w:ascii="Arial" w:hAnsi="Arial" w:cs="Arial"/>
                <w:b/>
                <w:sz w:val="21"/>
                <w:szCs w:val="21"/>
              </w:rPr>
            </w:pPr>
            <w:r w:rsidRPr="00BC6F85">
              <w:rPr>
                <w:rFonts w:ascii="Arial" w:hAnsi="Arial" w:cs="Arial"/>
                <w:sz w:val="21"/>
                <w:szCs w:val="21"/>
              </w:rPr>
              <w:t>•</w:t>
            </w:r>
          </w:p>
        </w:tc>
        <w:tc>
          <w:tcPr>
            <w:tcW w:w="1978" w:type="dxa"/>
          </w:tcPr>
          <w:p w:rsidR="00E34C45" w:rsidRPr="00BC6F85" w:rsidRDefault="00E34C45" w:rsidP="00E34C45">
            <w:pPr>
              <w:jc w:val="center"/>
              <w:rPr>
                <w:rFonts w:ascii="Arial" w:hAnsi="Arial" w:cs="Arial"/>
                <w:b/>
                <w:sz w:val="21"/>
                <w:szCs w:val="21"/>
              </w:rPr>
            </w:pPr>
            <w:r w:rsidRPr="00BC6F85">
              <w:rPr>
                <w:rFonts w:ascii="Arial" w:hAnsi="Arial" w:cs="Arial"/>
                <w:b/>
                <w:sz w:val="21"/>
                <w:szCs w:val="21"/>
              </w:rPr>
              <w:t>100%</w:t>
            </w:r>
          </w:p>
        </w:tc>
      </w:tr>
    </w:tbl>
    <w:p w:rsidR="00E34C45" w:rsidRPr="00BC6F85" w:rsidRDefault="00E34C45" w:rsidP="00E34C45">
      <w:pPr>
        <w:keepNext/>
        <w:ind w:right="-51"/>
        <w:rPr>
          <w:rFonts w:ascii="Arial" w:hAnsi="Arial" w:cs="Arial"/>
          <w:b/>
          <w:sz w:val="21"/>
          <w:szCs w:val="21"/>
        </w:rPr>
      </w:pPr>
    </w:p>
    <w:p w:rsidR="00E34C45" w:rsidRPr="00743F37" w:rsidRDefault="00E34C45" w:rsidP="00E34C45">
      <w:pPr>
        <w:jc w:val="center"/>
        <w:rPr>
          <w:rFonts w:ascii="Arial" w:hAnsi="Arial" w:cs="Arial"/>
          <w:b/>
          <w:sz w:val="21"/>
          <w:szCs w:val="21"/>
        </w:rPr>
      </w:pPr>
      <w:r>
        <w:rPr>
          <w:rFonts w:ascii="Arial" w:hAnsi="Arial" w:cs="Arial"/>
          <w:b/>
          <w:sz w:val="21"/>
          <w:szCs w:val="21"/>
        </w:rPr>
        <w:br w:type="page"/>
      </w:r>
    </w:p>
    <w:p w:rsidR="00E34C45" w:rsidRDefault="00E34C45" w:rsidP="00E34C45">
      <w:pPr>
        <w:jc w:val="center"/>
        <w:rPr>
          <w:rFonts w:ascii="Arial" w:hAnsi="Arial" w:cs="Arial"/>
          <w:b/>
          <w:sz w:val="21"/>
          <w:szCs w:val="21"/>
        </w:rPr>
      </w:pPr>
    </w:p>
    <w:p w:rsidR="00E34C45" w:rsidRDefault="00E34C45" w:rsidP="00E34C45">
      <w:pPr>
        <w:jc w:val="center"/>
        <w:rPr>
          <w:rFonts w:ascii="Arial" w:hAnsi="Arial" w:cs="Arial"/>
          <w:b/>
          <w:sz w:val="21"/>
          <w:szCs w:val="21"/>
        </w:rPr>
      </w:pPr>
    </w:p>
    <w:p w:rsidR="00E34C45" w:rsidRPr="00BC6F85" w:rsidRDefault="00E34C45" w:rsidP="00E34C45">
      <w:pPr>
        <w:jc w:val="center"/>
        <w:rPr>
          <w:rFonts w:ascii="Arial" w:hAnsi="Arial" w:cs="Arial"/>
          <w:b/>
          <w:sz w:val="21"/>
          <w:szCs w:val="21"/>
        </w:rPr>
      </w:pPr>
    </w:p>
    <w:p w:rsidR="00E34C45" w:rsidRDefault="00E34C45" w:rsidP="00E34C45">
      <w:pPr>
        <w:jc w:val="center"/>
        <w:rPr>
          <w:rFonts w:ascii="Arial" w:hAnsi="Arial" w:cs="Arial"/>
          <w:b/>
          <w:sz w:val="21"/>
          <w:szCs w:val="21"/>
        </w:rPr>
      </w:pPr>
      <w:r>
        <w:rPr>
          <w:rFonts w:ascii="Arial" w:hAnsi="Arial" w:cs="Arial"/>
          <w:b/>
          <w:sz w:val="21"/>
          <w:szCs w:val="21"/>
        </w:rPr>
        <w:t xml:space="preserve">APPENDIX </w:t>
      </w:r>
      <w:r w:rsidRPr="00743F37">
        <w:rPr>
          <w:rFonts w:ascii="Arial" w:hAnsi="Arial" w:cs="Arial"/>
          <w:b/>
          <w:sz w:val="21"/>
          <w:szCs w:val="21"/>
        </w:rPr>
        <w:t>B</w:t>
      </w:r>
    </w:p>
    <w:p w:rsidR="00E34C45" w:rsidRDefault="00E34C45" w:rsidP="00E34C45">
      <w:pPr>
        <w:jc w:val="center"/>
        <w:rPr>
          <w:rFonts w:ascii="Arial" w:hAnsi="Arial" w:cs="Arial"/>
          <w:b/>
          <w:sz w:val="21"/>
          <w:szCs w:val="21"/>
        </w:rPr>
      </w:pPr>
    </w:p>
    <w:p w:rsidR="00E34C45" w:rsidRPr="00743F37" w:rsidRDefault="00E34C45" w:rsidP="00E34C45">
      <w:pPr>
        <w:jc w:val="center"/>
        <w:rPr>
          <w:rFonts w:ascii="Arial" w:hAnsi="Arial" w:cs="Arial"/>
          <w:sz w:val="21"/>
          <w:szCs w:val="21"/>
        </w:rPr>
      </w:pPr>
      <w:r>
        <w:rPr>
          <w:rFonts w:ascii="Arial" w:hAnsi="Arial" w:cs="Arial"/>
          <w:b/>
          <w:sz w:val="21"/>
          <w:szCs w:val="21"/>
        </w:rPr>
        <w:t>[</w:t>
      </w:r>
      <w:r w:rsidRPr="00743F37">
        <w:rPr>
          <w:rFonts w:ascii="Arial" w:hAnsi="Arial" w:cs="Arial"/>
          <w:i/>
          <w:sz w:val="21"/>
          <w:szCs w:val="21"/>
        </w:rPr>
        <w:t>List of Important Decisions to be inserted</w:t>
      </w:r>
      <w:r>
        <w:rPr>
          <w:rFonts w:ascii="Arial" w:hAnsi="Arial" w:cs="Arial"/>
          <w:b/>
          <w:sz w:val="21"/>
          <w:szCs w:val="21"/>
        </w:rPr>
        <w:t>]</w:t>
      </w:r>
    </w:p>
    <w:p w:rsidR="007065D5" w:rsidRPr="004B790F" w:rsidRDefault="007065D5" w:rsidP="007065D5">
      <w:pPr>
        <w:tabs>
          <w:tab w:val="left" w:pos="-1440"/>
          <w:tab w:val="left" w:pos="-720"/>
          <w:tab w:val="left" w:pos="2694"/>
          <w:tab w:val="right" w:pos="5580"/>
        </w:tabs>
        <w:suppressAutoHyphens/>
        <w:spacing w:before="120" w:after="120"/>
        <w:ind w:left="-426" w:right="187"/>
        <w:jc w:val="both"/>
        <w:rPr>
          <w:rFonts w:ascii="Arial" w:hAnsi="Arial" w:cs="Arial"/>
          <w:sz w:val="21"/>
          <w:szCs w:val="21"/>
          <w:lang w:val="en-IE"/>
        </w:rPr>
      </w:pPr>
      <w:r w:rsidRPr="004B790F">
        <w:rPr>
          <w:rFonts w:ascii="Arial" w:hAnsi="Arial" w:cs="Arial"/>
          <w:sz w:val="21"/>
          <w:szCs w:val="21"/>
          <w:lang w:val="en-IE"/>
        </w:rPr>
        <w:br w:type="page"/>
      </w:r>
      <w:r w:rsidRPr="004B790F">
        <w:rPr>
          <w:rFonts w:ascii="Arial" w:hAnsi="Arial" w:cs="Arial"/>
          <w:sz w:val="21"/>
          <w:szCs w:val="21"/>
          <w:lang w:val="en-IE"/>
        </w:rPr>
        <w:lastRenderedPageBreak/>
        <w:t>Acknowledged and agreed by:</w:t>
      </w:r>
    </w:p>
    <w:p w:rsidR="007065D5" w:rsidRPr="004B790F" w:rsidRDefault="007065D5" w:rsidP="007065D5">
      <w:pPr>
        <w:tabs>
          <w:tab w:val="left" w:pos="-1440"/>
          <w:tab w:val="left" w:pos="-720"/>
          <w:tab w:val="left" w:pos="2694"/>
          <w:tab w:val="right" w:pos="5580"/>
        </w:tabs>
        <w:suppressAutoHyphens/>
        <w:spacing w:before="120" w:after="120"/>
        <w:ind w:left="-426" w:right="187"/>
        <w:jc w:val="both"/>
        <w:rPr>
          <w:rFonts w:ascii="Arial" w:hAnsi="Arial" w:cs="Arial"/>
          <w:sz w:val="21"/>
          <w:szCs w:val="21"/>
          <w:lang w:val="en-I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7"/>
      </w:tblGrid>
      <w:tr w:rsidR="007065D5" w:rsidRPr="00EC54D0" w:rsidTr="00EC54D0">
        <w:trPr>
          <w:trHeight w:val="2349"/>
        </w:trPr>
        <w:tc>
          <w:tcPr>
            <w:tcW w:w="9162" w:type="dxa"/>
            <w:shd w:val="clear" w:color="auto" w:fill="auto"/>
          </w:tcPr>
          <w:p w:rsidR="007065D5" w:rsidRPr="00EC54D0" w:rsidRDefault="007065D5" w:rsidP="00EC54D0">
            <w:pPr>
              <w:tabs>
                <w:tab w:val="left" w:pos="-1440"/>
                <w:tab w:val="left" w:pos="-720"/>
                <w:tab w:val="left" w:pos="2694"/>
                <w:tab w:val="right" w:pos="5580"/>
              </w:tabs>
              <w:suppressAutoHyphens/>
              <w:spacing w:before="240"/>
              <w:ind w:left="34" w:right="187"/>
              <w:jc w:val="both"/>
              <w:rPr>
                <w:rFonts w:ascii="Arial" w:hAnsi="Arial" w:cs="Arial"/>
                <w:sz w:val="21"/>
                <w:szCs w:val="21"/>
                <w:u w:val="single"/>
                <w:lang w:val="en-IE"/>
              </w:rPr>
            </w:pPr>
          </w:p>
          <w:p w:rsidR="007065D5" w:rsidRPr="00EC54D0" w:rsidRDefault="007065D5" w:rsidP="00EC54D0">
            <w:pPr>
              <w:tabs>
                <w:tab w:val="left" w:pos="-1440"/>
                <w:tab w:val="left" w:pos="-720"/>
                <w:tab w:val="left" w:pos="2694"/>
                <w:tab w:val="right" w:pos="5580"/>
              </w:tabs>
              <w:suppressAutoHyphens/>
              <w:spacing w:before="240"/>
              <w:ind w:left="34" w:right="187"/>
              <w:jc w:val="both"/>
              <w:rPr>
                <w:rFonts w:ascii="Arial" w:hAnsi="Arial" w:cs="Arial"/>
                <w:sz w:val="21"/>
                <w:szCs w:val="21"/>
                <w:u w:val="single"/>
                <w:lang w:val="en-IE"/>
              </w:rPr>
            </w:pPr>
          </w:p>
          <w:p w:rsidR="007065D5" w:rsidRPr="00EC54D0" w:rsidRDefault="007065D5" w:rsidP="00EC54D0">
            <w:pPr>
              <w:tabs>
                <w:tab w:val="left" w:pos="-1440"/>
                <w:tab w:val="left" w:pos="-720"/>
                <w:tab w:val="left" w:pos="2694"/>
                <w:tab w:val="right" w:pos="5580"/>
              </w:tabs>
              <w:suppressAutoHyphens/>
              <w:spacing w:before="240"/>
              <w:ind w:left="34" w:right="187"/>
              <w:jc w:val="both"/>
              <w:rPr>
                <w:rFonts w:ascii="Arial" w:hAnsi="Arial" w:cs="Arial"/>
                <w:sz w:val="21"/>
                <w:szCs w:val="21"/>
                <w:u w:val="single"/>
                <w:lang w:val="en-IE"/>
              </w:rPr>
            </w:pPr>
            <w:r w:rsidRPr="00EC54D0">
              <w:rPr>
                <w:rFonts w:ascii="Arial" w:hAnsi="Arial" w:cs="Arial"/>
                <w:sz w:val="21"/>
                <w:szCs w:val="21"/>
                <w:u w:val="single"/>
                <w:lang w:val="en-IE"/>
              </w:rPr>
              <w:tab/>
            </w:r>
          </w:p>
          <w:p w:rsidR="007065D5" w:rsidRPr="00EC54D0" w:rsidRDefault="007065D5" w:rsidP="00EC54D0">
            <w:pPr>
              <w:tabs>
                <w:tab w:val="left" w:pos="-1440"/>
                <w:tab w:val="left" w:pos="-720"/>
                <w:tab w:val="left" w:pos="2694"/>
                <w:tab w:val="right" w:pos="5580"/>
              </w:tabs>
              <w:suppressAutoHyphens/>
              <w:ind w:left="34" w:right="187"/>
              <w:jc w:val="both"/>
              <w:rPr>
                <w:rFonts w:ascii="Arial" w:hAnsi="Arial" w:cs="Arial"/>
                <w:sz w:val="21"/>
                <w:szCs w:val="21"/>
                <w:lang w:val="en-IE"/>
              </w:rPr>
            </w:pPr>
            <w:r w:rsidRPr="00EC54D0">
              <w:rPr>
                <w:rFonts w:ascii="Arial" w:hAnsi="Arial" w:cs="Arial"/>
                <w:sz w:val="21"/>
                <w:szCs w:val="21"/>
                <w:lang w:val="en-IE"/>
              </w:rPr>
              <w:t xml:space="preserve">For and on behalf of </w:t>
            </w:r>
          </w:p>
          <w:p w:rsidR="007065D5" w:rsidRPr="00EC54D0" w:rsidRDefault="007065D5" w:rsidP="00EC54D0">
            <w:pPr>
              <w:tabs>
                <w:tab w:val="left" w:pos="-1440"/>
                <w:tab w:val="left" w:pos="-720"/>
                <w:tab w:val="left" w:pos="2694"/>
                <w:tab w:val="right" w:pos="5580"/>
              </w:tabs>
              <w:suppressAutoHyphens/>
              <w:ind w:left="34" w:right="187"/>
              <w:jc w:val="both"/>
              <w:rPr>
                <w:rFonts w:ascii="Arial" w:hAnsi="Arial" w:cs="Arial"/>
                <w:sz w:val="21"/>
                <w:szCs w:val="21"/>
                <w:lang w:val="en-IE"/>
              </w:rPr>
            </w:pPr>
            <w:r w:rsidRPr="00EC54D0">
              <w:rPr>
                <w:rFonts w:ascii="Arial" w:hAnsi="Arial" w:cs="Arial"/>
                <w:sz w:val="21"/>
                <w:szCs w:val="21"/>
                <w:lang w:val="en-IE"/>
              </w:rPr>
              <w:t>[</w:t>
            </w:r>
            <w:r w:rsidRPr="00EC54D0">
              <w:rPr>
                <w:rFonts w:ascii="Arial" w:hAnsi="Arial" w:cs="Arial"/>
                <w:i/>
                <w:sz w:val="21"/>
                <w:szCs w:val="21"/>
                <w:lang w:val="en-IE"/>
              </w:rPr>
              <w:t>Company</w:t>
            </w:r>
            <w:r w:rsidRPr="00EC54D0">
              <w:rPr>
                <w:rFonts w:ascii="Arial" w:hAnsi="Arial" w:cs="Arial"/>
                <w:sz w:val="21"/>
                <w:szCs w:val="21"/>
                <w:lang w:val="en-IE"/>
              </w:rPr>
              <w:t>]</w:t>
            </w:r>
          </w:p>
          <w:p w:rsidR="007065D5" w:rsidRPr="00EC54D0" w:rsidRDefault="007065D5"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u w:val="single"/>
                <w:lang w:val="en-IE"/>
              </w:rPr>
            </w:pPr>
          </w:p>
          <w:p w:rsidR="007065D5" w:rsidRPr="00EC54D0" w:rsidRDefault="007065D5"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 xml:space="preserve">Date: </w:t>
            </w:r>
          </w:p>
        </w:tc>
      </w:tr>
      <w:tr w:rsidR="007065D5" w:rsidRPr="00EC54D0" w:rsidTr="00EC54D0">
        <w:trPr>
          <w:trHeight w:val="1693"/>
        </w:trPr>
        <w:tc>
          <w:tcPr>
            <w:tcW w:w="9162" w:type="dxa"/>
            <w:shd w:val="clear" w:color="auto" w:fill="auto"/>
          </w:tcPr>
          <w:p w:rsidR="007065D5" w:rsidRPr="00EC54D0" w:rsidRDefault="007065D5" w:rsidP="00EC54D0">
            <w:pPr>
              <w:tabs>
                <w:tab w:val="left" w:pos="-1440"/>
                <w:tab w:val="left" w:pos="-720"/>
                <w:tab w:val="left" w:pos="2694"/>
                <w:tab w:val="right" w:pos="5580"/>
              </w:tabs>
              <w:suppressAutoHyphens/>
              <w:spacing w:before="240"/>
              <w:ind w:left="34" w:right="187"/>
              <w:jc w:val="both"/>
              <w:rPr>
                <w:rFonts w:ascii="Arial" w:hAnsi="Arial" w:cs="Arial"/>
                <w:sz w:val="21"/>
                <w:szCs w:val="21"/>
                <w:u w:val="single"/>
                <w:lang w:val="en-IE"/>
              </w:rPr>
            </w:pPr>
          </w:p>
          <w:p w:rsidR="007065D5" w:rsidRPr="00EC54D0" w:rsidRDefault="007065D5" w:rsidP="00EC54D0">
            <w:pPr>
              <w:tabs>
                <w:tab w:val="left" w:pos="-1440"/>
                <w:tab w:val="left" w:pos="-720"/>
                <w:tab w:val="left" w:pos="2694"/>
                <w:tab w:val="right" w:pos="5580"/>
              </w:tabs>
              <w:suppressAutoHyphens/>
              <w:spacing w:before="240"/>
              <w:ind w:left="34" w:right="187"/>
              <w:jc w:val="both"/>
              <w:rPr>
                <w:rFonts w:ascii="Arial" w:hAnsi="Arial" w:cs="Arial"/>
                <w:sz w:val="21"/>
                <w:szCs w:val="21"/>
                <w:u w:val="single"/>
                <w:lang w:val="en-IE"/>
              </w:rPr>
            </w:pPr>
          </w:p>
          <w:p w:rsidR="007065D5" w:rsidRPr="00EC54D0" w:rsidRDefault="007065D5" w:rsidP="00EC54D0">
            <w:pPr>
              <w:tabs>
                <w:tab w:val="left" w:pos="-1440"/>
                <w:tab w:val="left" w:pos="-720"/>
                <w:tab w:val="left" w:pos="2694"/>
                <w:tab w:val="right" w:pos="5580"/>
              </w:tabs>
              <w:suppressAutoHyphens/>
              <w:spacing w:before="240"/>
              <w:ind w:left="34" w:right="187"/>
              <w:jc w:val="both"/>
              <w:rPr>
                <w:rFonts w:ascii="Arial" w:hAnsi="Arial" w:cs="Arial"/>
                <w:sz w:val="21"/>
                <w:szCs w:val="21"/>
                <w:u w:val="single"/>
                <w:lang w:val="en-IE"/>
              </w:rPr>
            </w:pPr>
            <w:r w:rsidRPr="00EC54D0">
              <w:rPr>
                <w:rFonts w:ascii="Arial" w:hAnsi="Arial" w:cs="Arial"/>
                <w:sz w:val="21"/>
                <w:szCs w:val="21"/>
                <w:u w:val="single"/>
                <w:lang w:val="en-IE"/>
              </w:rPr>
              <w:tab/>
            </w:r>
          </w:p>
          <w:p w:rsidR="007065D5" w:rsidRPr="00EC54D0" w:rsidRDefault="007065D5" w:rsidP="00EC54D0">
            <w:pPr>
              <w:tabs>
                <w:tab w:val="left" w:pos="-1440"/>
                <w:tab w:val="left" w:pos="-720"/>
                <w:tab w:val="left" w:pos="2694"/>
                <w:tab w:val="right" w:pos="5580"/>
              </w:tabs>
              <w:suppressAutoHyphens/>
              <w:ind w:left="34" w:right="187"/>
              <w:jc w:val="both"/>
              <w:rPr>
                <w:rFonts w:ascii="Arial" w:hAnsi="Arial" w:cs="Arial"/>
                <w:sz w:val="21"/>
                <w:szCs w:val="21"/>
                <w:lang w:val="en-IE"/>
              </w:rPr>
            </w:pPr>
            <w:r w:rsidRPr="00EC54D0">
              <w:rPr>
                <w:rFonts w:ascii="Arial" w:hAnsi="Arial" w:cs="Arial"/>
                <w:sz w:val="21"/>
                <w:szCs w:val="21"/>
                <w:lang w:val="en-IE"/>
              </w:rPr>
              <w:t>[</w:t>
            </w:r>
            <w:r w:rsidRPr="00EC54D0">
              <w:rPr>
                <w:rFonts w:ascii="Arial" w:hAnsi="Arial" w:cs="Arial"/>
                <w:i/>
                <w:sz w:val="21"/>
                <w:szCs w:val="21"/>
                <w:lang w:val="en-IE"/>
              </w:rPr>
              <w:t>Founder[s]</w:t>
            </w:r>
            <w:r w:rsidRPr="00EC54D0">
              <w:rPr>
                <w:rFonts w:ascii="Arial" w:hAnsi="Arial" w:cs="Arial"/>
                <w:sz w:val="21"/>
                <w:szCs w:val="21"/>
                <w:lang w:val="en-IE"/>
              </w:rPr>
              <w:t xml:space="preserve">] </w:t>
            </w:r>
          </w:p>
          <w:p w:rsidR="007065D5" w:rsidRPr="00EC54D0" w:rsidRDefault="007065D5"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u w:val="single"/>
                <w:lang w:val="en-IE"/>
              </w:rPr>
            </w:pPr>
          </w:p>
          <w:p w:rsidR="007065D5" w:rsidRPr="00EC54D0" w:rsidRDefault="007065D5"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Date:</w:t>
            </w:r>
          </w:p>
        </w:tc>
      </w:tr>
      <w:tr w:rsidR="007065D5" w:rsidRPr="00EC54D0" w:rsidTr="00EC54D0">
        <w:trPr>
          <w:trHeight w:val="2119"/>
        </w:trPr>
        <w:tc>
          <w:tcPr>
            <w:tcW w:w="9162" w:type="dxa"/>
            <w:shd w:val="clear" w:color="auto" w:fill="auto"/>
          </w:tcPr>
          <w:p w:rsidR="007065D5" w:rsidRPr="00EC54D0" w:rsidRDefault="007065D5" w:rsidP="00EC54D0">
            <w:pPr>
              <w:tabs>
                <w:tab w:val="left" w:pos="-1440"/>
                <w:tab w:val="left" w:pos="-720"/>
                <w:tab w:val="left" w:pos="2694"/>
                <w:tab w:val="right" w:pos="5580"/>
              </w:tabs>
              <w:suppressAutoHyphens/>
              <w:spacing w:before="240"/>
              <w:ind w:left="34" w:right="187"/>
              <w:jc w:val="both"/>
              <w:rPr>
                <w:rFonts w:ascii="Arial" w:hAnsi="Arial" w:cs="Arial"/>
                <w:sz w:val="21"/>
                <w:szCs w:val="21"/>
                <w:u w:val="single"/>
                <w:lang w:val="en-IE"/>
              </w:rPr>
            </w:pPr>
          </w:p>
          <w:p w:rsidR="007065D5" w:rsidRPr="00EC54D0" w:rsidRDefault="007065D5" w:rsidP="00EC54D0">
            <w:pPr>
              <w:tabs>
                <w:tab w:val="left" w:pos="-1440"/>
                <w:tab w:val="left" w:pos="-720"/>
                <w:tab w:val="left" w:pos="2694"/>
                <w:tab w:val="right" w:pos="5580"/>
              </w:tabs>
              <w:suppressAutoHyphens/>
              <w:spacing w:before="240"/>
              <w:ind w:left="34" w:right="187"/>
              <w:jc w:val="both"/>
              <w:rPr>
                <w:rFonts w:ascii="Arial" w:hAnsi="Arial" w:cs="Arial"/>
                <w:sz w:val="21"/>
                <w:szCs w:val="21"/>
                <w:u w:val="single"/>
                <w:lang w:val="en-IE"/>
              </w:rPr>
            </w:pPr>
          </w:p>
          <w:p w:rsidR="007065D5" w:rsidRPr="00EC54D0" w:rsidRDefault="007065D5" w:rsidP="00EC54D0">
            <w:pPr>
              <w:tabs>
                <w:tab w:val="left" w:pos="-1440"/>
                <w:tab w:val="left" w:pos="-720"/>
                <w:tab w:val="left" w:pos="2694"/>
                <w:tab w:val="right" w:pos="5580"/>
              </w:tabs>
              <w:suppressAutoHyphens/>
              <w:spacing w:before="240"/>
              <w:ind w:left="34" w:right="187"/>
              <w:jc w:val="both"/>
              <w:rPr>
                <w:rFonts w:ascii="Arial" w:hAnsi="Arial" w:cs="Arial"/>
                <w:sz w:val="21"/>
                <w:szCs w:val="21"/>
                <w:u w:val="single"/>
                <w:lang w:val="en-IE"/>
              </w:rPr>
            </w:pPr>
            <w:r w:rsidRPr="00EC54D0">
              <w:rPr>
                <w:rFonts w:ascii="Arial" w:hAnsi="Arial" w:cs="Arial"/>
                <w:sz w:val="21"/>
                <w:szCs w:val="21"/>
                <w:u w:val="single"/>
                <w:lang w:val="en-IE"/>
              </w:rPr>
              <w:tab/>
            </w:r>
          </w:p>
          <w:p w:rsidR="007065D5" w:rsidRPr="00EC54D0" w:rsidRDefault="007065D5" w:rsidP="00EC54D0">
            <w:pPr>
              <w:tabs>
                <w:tab w:val="left" w:pos="-1440"/>
                <w:tab w:val="left" w:pos="-720"/>
                <w:tab w:val="left" w:pos="2694"/>
                <w:tab w:val="right" w:pos="5580"/>
              </w:tabs>
              <w:suppressAutoHyphens/>
              <w:ind w:left="34" w:right="187"/>
              <w:jc w:val="both"/>
              <w:rPr>
                <w:rFonts w:ascii="Arial" w:hAnsi="Arial" w:cs="Arial"/>
                <w:sz w:val="21"/>
                <w:szCs w:val="21"/>
                <w:lang w:val="en-IE"/>
              </w:rPr>
            </w:pPr>
            <w:r w:rsidRPr="00EC54D0">
              <w:rPr>
                <w:rFonts w:ascii="Arial" w:hAnsi="Arial" w:cs="Arial"/>
                <w:sz w:val="21"/>
                <w:szCs w:val="21"/>
                <w:lang w:val="en-IE"/>
              </w:rPr>
              <w:t>[</w:t>
            </w:r>
            <w:r w:rsidRPr="00EC54D0">
              <w:rPr>
                <w:rFonts w:ascii="Arial" w:hAnsi="Arial" w:cs="Arial"/>
                <w:i/>
                <w:sz w:val="21"/>
                <w:szCs w:val="21"/>
                <w:lang w:val="en-IE"/>
              </w:rPr>
              <w:t>Lead Investor</w:t>
            </w:r>
            <w:r w:rsidRPr="00EC54D0">
              <w:rPr>
                <w:rFonts w:ascii="Arial" w:hAnsi="Arial" w:cs="Arial"/>
                <w:sz w:val="21"/>
                <w:szCs w:val="21"/>
                <w:lang w:val="en-IE"/>
              </w:rPr>
              <w:t>] or [</w:t>
            </w:r>
            <w:r w:rsidRPr="00EC54D0">
              <w:rPr>
                <w:rFonts w:ascii="Arial" w:hAnsi="Arial" w:cs="Arial"/>
                <w:i/>
                <w:sz w:val="21"/>
                <w:szCs w:val="21"/>
                <w:lang w:val="en-IE"/>
              </w:rPr>
              <w:t>Investors</w:t>
            </w:r>
            <w:r w:rsidRPr="00EC54D0">
              <w:rPr>
                <w:rFonts w:ascii="Arial" w:hAnsi="Arial" w:cs="Arial"/>
                <w:sz w:val="21"/>
                <w:szCs w:val="21"/>
                <w:lang w:val="en-IE"/>
              </w:rPr>
              <w:t>]</w:t>
            </w:r>
          </w:p>
          <w:p w:rsidR="007065D5" w:rsidRPr="00EC54D0" w:rsidRDefault="007065D5"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u w:val="single"/>
                <w:lang w:val="en-IE"/>
              </w:rPr>
            </w:pPr>
          </w:p>
          <w:p w:rsidR="007065D5" w:rsidRPr="00EC54D0" w:rsidRDefault="007065D5" w:rsidP="00EC54D0">
            <w:pPr>
              <w:tabs>
                <w:tab w:val="left" w:pos="-1440"/>
                <w:tab w:val="left" w:pos="-720"/>
                <w:tab w:val="left" w:pos="2694"/>
                <w:tab w:val="right" w:pos="5580"/>
              </w:tabs>
              <w:suppressAutoHyphens/>
              <w:spacing w:before="120" w:after="120"/>
              <w:ind w:left="34" w:right="187"/>
              <w:jc w:val="both"/>
              <w:rPr>
                <w:rFonts w:ascii="Arial" w:hAnsi="Arial" w:cs="Arial"/>
                <w:sz w:val="21"/>
                <w:szCs w:val="21"/>
                <w:lang w:val="en-IE"/>
              </w:rPr>
            </w:pPr>
            <w:r w:rsidRPr="00EC54D0">
              <w:rPr>
                <w:rFonts w:ascii="Arial" w:hAnsi="Arial" w:cs="Arial"/>
                <w:sz w:val="21"/>
                <w:szCs w:val="21"/>
                <w:lang w:val="en-IE"/>
              </w:rPr>
              <w:t>Date:</w:t>
            </w:r>
          </w:p>
        </w:tc>
      </w:tr>
    </w:tbl>
    <w:p w:rsidR="00654A18" w:rsidRPr="004B790F" w:rsidRDefault="00654A18" w:rsidP="00A579BC">
      <w:pPr>
        <w:rPr>
          <w:rFonts w:ascii="Arial" w:hAnsi="Arial" w:cs="Arial"/>
          <w:b/>
          <w:sz w:val="21"/>
          <w:szCs w:val="21"/>
        </w:rPr>
      </w:pPr>
    </w:p>
    <w:sectPr w:rsidR="00654A18" w:rsidRPr="004B790F" w:rsidSect="003E2EAD">
      <w:headerReference w:type="default" r:id="rId8"/>
      <w:footerReference w:type="default" r:id="rId9"/>
      <w:headerReference w:type="first" r:id="rId10"/>
      <w:footerReference w:type="first" r:id="rId11"/>
      <w:pgSz w:w="11907" w:h="16840" w:code="9"/>
      <w:pgMar w:top="963"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5C" w:rsidRDefault="0095725C">
      <w:r>
        <w:separator/>
      </w:r>
    </w:p>
  </w:endnote>
  <w:endnote w:type="continuationSeparator" w:id="0">
    <w:p w:rsidR="0095725C" w:rsidRDefault="0095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33" w:rsidRDefault="00625033" w:rsidP="001B652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33" w:rsidRDefault="00625033" w:rsidP="001B6527">
    <w:pPr>
      <w:pStyle w:val="Footer"/>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5C" w:rsidRDefault="0095725C">
      <w:r>
        <w:separator/>
      </w:r>
    </w:p>
  </w:footnote>
  <w:footnote w:type="continuationSeparator" w:id="0">
    <w:p w:rsidR="0095725C" w:rsidRDefault="00957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33" w:rsidRDefault="00625033">
    <w:pPr>
      <w:pStyle w:val="Header"/>
      <w:rPr>
        <w:rStyle w:val="PageNumber"/>
        <w:sz w:val="20"/>
      </w:rPr>
    </w:pP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227FAA">
      <w:rPr>
        <w:rStyle w:val="PageNumber"/>
        <w:noProof/>
        <w:sz w:val="20"/>
      </w:rPr>
      <w:t>2</w:t>
    </w:r>
    <w:r>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33" w:rsidRPr="00B026F6" w:rsidRDefault="00227FAA" w:rsidP="00875440">
    <w:pPr>
      <w:pStyle w:val="Header"/>
      <w:jc w:val="right"/>
      <w:rPr>
        <w:b/>
        <w:sz w:val="16"/>
        <w:szCs w:val="16"/>
      </w:rPr>
    </w:pPr>
    <w:r>
      <w:rPr>
        <w:noProof/>
        <w:lang w:val="fr-FR" w:eastAsia="fr-FR"/>
      </w:rPr>
      <w:drawing>
        <wp:anchor distT="0" distB="0" distL="114300" distR="114300" simplePos="0" relativeHeight="251659264" behindDoc="0" locked="0" layoutInCell="1" allowOverlap="1">
          <wp:simplePos x="0" y="0"/>
          <wp:positionH relativeFrom="margin">
            <wp:posOffset>-73025</wp:posOffset>
          </wp:positionH>
          <wp:positionV relativeFrom="paragraph">
            <wp:posOffset>-366395</wp:posOffset>
          </wp:positionV>
          <wp:extent cx="5403850" cy="850265"/>
          <wp:effectExtent l="0" t="0" r="6350" b="6985"/>
          <wp:wrapNone/>
          <wp:docPr id="5" name="Image 1" descr="C:\Users\eban\Dropbox\EBAN\Graphic\EBAN logo\EBAN New Logos 2014\EBAN logo with signature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eban\Dropbox\EBAN\Graphic\EBAN logo\EBAN New Logos 2014\EBAN logo with signature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006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62DE"/>
    <w:multiLevelType w:val="hybridMultilevel"/>
    <w:tmpl w:val="8576A6B4"/>
    <w:lvl w:ilvl="0" w:tplc="0409000F">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0EDC476B"/>
    <w:multiLevelType w:val="hybridMultilevel"/>
    <w:tmpl w:val="67326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67861"/>
    <w:multiLevelType w:val="hybridMultilevel"/>
    <w:tmpl w:val="83A83A86"/>
    <w:lvl w:ilvl="0">
      <w:start w:val="5"/>
      <w:numFmt w:val="bullet"/>
      <w:lvlText w:val="-"/>
      <w:lvlJc w:val="left"/>
      <w:pPr>
        <w:ind w:left="3240" w:hanging="360"/>
      </w:pPr>
      <w:rPr>
        <w:rFonts w:ascii="Times New Roman" w:eastAsia="Times New Roman" w:hAnsi="Times New Roman" w:cs="Times New Roman"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4">
    <w:nsid w:val="187448E6"/>
    <w:multiLevelType w:val="hybridMultilevel"/>
    <w:tmpl w:val="D59C3E92"/>
    <w:lvl w:ilvl="0">
      <w:start w:val="1"/>
      <w:numFmt w:val="bullet"/>
      <w:lvlText w:val=""/>
      <w:lvlJc w:val="left"/>
      <w:pPr>
        <w:ind w:left="3635" w:hanging="360"/>
      </w:pPr>
      <w:rPr>
        <w:rFonts w:ascii="Symbol" w:hAnsi="Symbol" w:hint="default"/>
      </w:rPr>
    </w:lvl>
    <w:lvl w:ilvl="1" w:tentative="1">
      <w:start w:val="1"/>
      <w:numFmt w:val="bullet"/>
      <w:lvlText w:val="o"/>
      <w:lvlJc w:val="left"/>
      <w:pPr>
        <w:ind w:left="4355" w:hanging="360"/>
      </w:pPr>
      <w:rPr>
        <w:rFonts w:ascii="Courier New" w:hAnsi="Courier New" w:cs="Courier New" w:hint="default"/>
      </w:rPr>
    </w:lvl>
    <w:lvl w:ilvl="2" w:tentative="1">
      <w:start w:val="1"/>
      <w:numFmt w:val="bullet"/>
      <w:lvlText w:val=""/>
      <w:lvlJc w:val="left"/>
      <w:pPr>
        <w:ind w:left="5075" w:hanging="360"/>
      </w:pPr>
      <w:rPr>
        <w:rFonts w:ascii="Wingdings" w:hAnsi="Wingdings" w:hint="default"/>
      </w:rPr>
    </w:lvl>
    <w:lvl w:ilvl="3" w:tentative="1">
      <w:start w:val="1"/>
      <w:numFmt w:val="bullet"/>
      <w:lvlText w:val=""/>
      <w:lvlJc w:val="left"/>
      <w:pPr>
        <w:ind w:left="5795" w:hanging="360"/>
      </w:pPr>
      <w:rPr>
        <w:rFonts w:ascii="Symbol" w:hAnsi="Symbol" w:hint="default"/>
      </w:rPr>
    </w:lvl>
    <w:lvl w:ilvl="4" w:tentative="1">
      <w:start w:val="1"/>
      <w:numFmt w:val="bullet"/>
      <w:lvlText w:val="o"/>
      <w:lvlJc w:val="left"/>
      <w:pPr>
        <w:ind w:left="6515" w:hanging="360"/>
      </w:pPr>
      <w:rPr>
        <w:rFonts w:ascii="Courier New" w:hAnsi="Courier New" w:cs="Courier New" w:hint="default"/>
      </w:rPr>
    </w:lvl>
    <w:lvl w:ilvl="5" w:tentative="1">
      <w:start w:val="1"/>
      <w:numFmt w:val="bullet"/>
      <w:lvlText w:val=""/>
      <w:lvlJc w:val="left"/>
      <w:pPr>
        <w:ind w:left="7235" w:hanging="360"/>
      </w:pPr>
      <w:rPr>
        <w:rFonts w:ascii="Wingdings" w:hAnsi="Wingdings" w:hint="default"/>
      </w:rPr>
    </w:lvl>
    <w:lvl w:ilvl="6" w:tentative="1">
      <w:start w:val="1"/>
      <w:numFmt w:val="bullet"/>
      <w:lvlText w:val=""/>
      <w:lvlJc w:val="left"/>
      <w:pPr>
        <w:ind w:left="7955" w:hanging="360"/>
      </w:pPr>
      <w:rPr>
        <w:rFonts w:ascii="Symbol" w:hAnsi="Symbol" w:hint="default"/>
      </w:rPr>
    </w:lvl>
    <w:lvl w:ilvl="7" w:tentative="1">
      <w:start w:val="1"/>
      <w:numFmt w:val="bullet"/>
      <w:lvlText w:val="o"/>
      <w:lvlJc w:val="left"/>
      <w:pPr>
        <w:ind w:left="8675" w:hanging="360"/>
      </w:pPr>
      <w:rPr>
        <w:rFonts w:ascii="Courier New" w:hAnsi="Courier New" w:cs="Courier New" w:hint="default"/>
      </w:rPr>
    </w:lvl>
    <w:lvl w:ilvl="8" w:tentative="1">
      <w:start w:val="1"/>
      <w:numFmt w:val="bullet"/>
      <w:lvlText w:val=""/>
      <w:lvlJc w:val="left"/>
      <w:pPr>
        <w:ind w:left="9395" w:hanging="360"/>
      </w:pPr>
      <w:rPr>
        <w:rFonts w:ascii="Wingdings" w:hAnsi="Wingdings" w:hint="default"/>
      </w:rPr>
    </w:lvl>
  </w:abstractNum>
  <w:abstractNum w:abstractNumId="5">
    <w:nsid w:val="1B8B50E2"/>
    <w:multiLevelType w:val="hybridMultilevel"/>
    <w:tmpl w:val="6F00B59C"/>
    <w:lvl w:ilvl="0" w:tplc="7DC44CC4">
      <w:start w:val="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B14D97"/>
    <w:multiLevelType w:val="hybridMultilevel"/>
    <w:tmpl w:val="19261C60"/>
    <w:lvl w:ilvl="0" w:tplc="694036C2">
      <w:numFmt w:val="bullet"/>
      <w:lvlText w:val="-"/>
      <w:lvlJc w:val="left"/>
      <w:pPr>
        <w:ind w:left="3195" w:hanging="360"/>
      </w:pPr>
      <w:rPr>
        <w:rFonts w:ascii="Times New Roman" w:eastAsia="Times New Roman" w:hAnsi="Times New Roman" w:cs="Times New Roman"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7">
    <w:nsid w:val="20C675C8"/>
    <w:multiLevelType w:val="hybridMultilevel"/>
    <w:tmpl w:val="5AF00DFA"/>
    <w:lvl w:ilvl="0" w:tplc="6FC69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8414A"/>
    <w:multiLevelType w:val="hybridMultilevel"/>
    <w:tmpl w:val="E794B614"/>
    <w:lvl w:ilvl="0" w:tplc="04090001">
      <w:start w:val="5"/>
      <w:numFmt w:val="bullet"/>
      <w:lvlText w:val="-"/>
      <w:lvlJc w:val="left"/>
      <w:pPr>
        <w:ind w:left="6171" w:hanging="360"/>
      </w:pPr>
      <w:rPr>
        <w:rFonts w:ascii="Times New Roman" w:eastAsia="Times New Roman" w:hAnsi="Times New Roman" w:cs="Times New Roman" w:hint="default"/>
      </w:rPr>
    </w:lvl>
    <w:lvl w:ilvl="1" w:tplc="04090003" w:tentative="1">
      <w:start w:val="1"/>
      <w:numFmt w:val="bullet"/>
      <w:lvlText w:val="o"/>
      <w:lvlJc w:val="left"/>
      <w:pPr>
        <w:ind w:left="4371" w:hanging="360"/>
      </w:pPr>
      <w:rPr>
        <w:rFonts w:ascii="Courier New" w:hAnsi="Courier New" w:cs="Courier New" w:hint="default"/>
      </w:rPr>
    </w:lvl>
    <w:lvl w:ilvl="2" w:tplc="04090005" w:tentative="1">
      <w:start w:val="1"/>
      <w:numFmt w:val="bullet"/>
      <w:lvlText w:val=""/>
      <w:lvlJc w:val="left"/>
      <w:pPr>
        <w:ind w:left="5091" w:hanging="360"/>
      </w:pPr>
      <w:rPr>
        <w:rFonts w:ascii="Wingdings" w:hAnsi="Wingdings" w:hint="default"/>
      </w:rPr>
    </w:lvl>
    <w:lvl w:ilvl="3" w:tplc="04090001" w:tentative="1">
      <w:start w:val="1"/>
      <w:numFmt w:val="bullet"/>
      <w:lvlText w:val=""/>
      <w:lvlJc w:val="left"/>
      <w:pPr>
        <w:ind w:left="5811" w:hanging="360"/>
      </w:pPr>
      <w:rPr>
        <w:rFonts w:ascii="Symbol" w:hAnsi="Symbol" w:hint="default"/>
      </w:rPr>
    </w:lvl>
    <w:lvl w:ilvl="4" w:tplc="04090003">
      <w:start w:val="1"/>
      <w:numFmt w:val="bullet"/>
      <w:lvlText w:val="o"/>
      <w:lvlJc w:val="left"/>
      <w:pPr>
        <w:ind w:left="6531" w:hanging="360"/>
      </w:pPr>
      <w:rPr>
        <w:rFonts w:ascii="Courier New" w:hAnsi="Courier New" w:cs="Courier New" w:hint="default"/>
      </w:rPr>
    </w:lvl>
    <w:lvl w:ilvl="5" w:tplc="04090005" w:tentative="1">
      <w:start w:val="1"/>
      <w:numFmt w:val="bullet"/>
      <w:lvlText w:val=""/>
      <w:lvlJc w:val="left"/>
      <w:pPr>
        <w:ind w:left="7251" w:hanging="360"/>
      </w:pPr>
      <w:rPr>
        <w:rFonts w:ascii="Wingdings" w:hAnsi="Wingdings" w:hint="default"/>
      </w:rPr>
    </w:lvl>
    <w:lvl w:ilvl="6" w:tplc="04090001" w:tentative="1">
      <w:start w:val="1"/>
      <w:numFmt w:val="bullet"/>
      <w:lvlText w:val=""/>
      <w:lvlJc w:val="left"/>
      <w:pPr>
        <w:ind w:left="7971" w:hanging="360"/>
      </w:pPr>
      <w:rPr>
        <w:rFonts w:ascii="Symbol" w:hAnsi="Symbol" w:hint="default"/>
      </w:rPr>
    </w:lvl>
    <w:lvl w:ilvl="7" w:tplc="04090003" w:tentative="1">
      <w:start w:val="1"/>
      <w:numFmt w:val="bullet"/>
      <w:lvlText w:val="o"/>
      <w:lvlJc w:val="left"/>
      <w:pPr>
        <w:ind w:left="8691" w:hanging="360"/>
      </w:pPr>
      <w:rPr>
        <w:rFonts w:ascii="Courier New" w:hAnsi="Courier New" w:cs="Courier New" w:hint="default"/>
      </w:rPr>
    </w:lvl>
    <w:lvl w:ilvl="8" w:tplc="04090005" w:tentative="1">
      <w:start w:val="1"/>
      <w:numFmt w:val="bullet"/>
      <w:lvlText w:val=""/>
      <w:lvlJc w:val="left"/>
      <w:pPr>
        <w:ind w:left="9411" w:hanging="360"/>
      </w:pPr>
      <w:rPr>
        <w:rFonts w:ascii="Wingdings" w:hAnsi="Wingdings" w:hint="default"/>
      </w:rPr>
    </w:lvl>
  </w:abstractNum>
  <w:abstractNum w:abstractNumId="9">
    <w:nsid w:val="237D39F3"/>
    <w:multiLevelType w:val="hybridMultilevel"/>
    <w:tmpl w:val="A01CD6E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54DF1"/>
    <w:multiLevelType w:val="hybridMultilevel"/>
    <w:tmpl w:val="B0809760"/>
    <w:lvl w:ilvl="0">
      <w:start w:val="5"/>
      <w:numFmt w:val="bullet"/>
      <w:lvlText w:val="-"/>
      <w:lvlJc w:val="left"/>
      <w:pPr>
        <w:ind w:left="6120" w:hanging="360"/>
      </w:pPr>
      <w:rPr>
        <w:rFonts w:ascii="Times New Roman" w:eastAsia="Times New Roman" w:hAnsi="Times New Roman" w:cs="Times New Roman"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11">
    <w:nsid w:val="2CCF2C3F"/>
    <w:multiLevelType w:val="hybridMultilevel"/>
    <w:tmpl w:val="9A7ACAC8"/>
    <w:lvl w:ilvl="0" w:tplc="4E801C0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0EA4701"/>
    <w:multiLevelType w:val="hybridMultilevel"/>
    <w:tmpl w:val="0F208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C0DA4"/>
    <w:multiLevelType w:val="hybridMultilevel"/>
    <w:tmpl w:val="DD4417A6"/>
    <w:lvl w:ilvl="0" w:tplc="7DC44CC4">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3D7D3728"/>
    <w:multiLevelType w:val="hybridMultilevel"/>
    <w:tmpl w:val="2D0CB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019F5"/>
    <w:multiLevelType w:val="hybridMultilevel"/>
    <w:tmpl w:val="203847DE"/>
    <w:lvl w:ilvl="0" w:tplc="7DC44CC4">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42F91F78"/>
    <w:multiLevelType w:val="hybridMultilevel"/>
    <w:tmpl w:val="E5B03340"/>
    <w:lvl w:ilvl="0" w:tplc="B088CA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B1B3A"/>
    <w:multiLevelType w:val="hybridMultilevel"/>
    <w:tmpl w:val="89BC9B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48133630"/>
    <w:multiLevelType w:val="hybridMultilevel"/>
    <w:tmpl w:val="45B6E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A7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AFE1736"/>
    <w:multiLevelType w:val="hybridMultilevel"/>
    <w:tmpl w:val="4D0E6C3A"/>
    <w:lvl w:ilvl="0" w:tplc="04090001">
      <w:start w:val="1"/>
      <w:numFmt w:val="bullet"/>
      <w:lvlText w:val=""/>
      <w:lvlJc w:val="left"/>
      <w:pPr>
        <w:tabs>
          <w:tab w:val="num" w:pos="3330"/>
        </w:tabs>
        <w:ind w:left="333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21">
    <w:nsid w:val="6A4A6511"/>
    <w:multiLevelType w:val="hybridMultilevel"/>
    <w:tmpl w:val="7D86EC34"/>
    <w:lvl w:ilvl="0" w:tplc="04090001">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AA466F7"/>
    <w:multiLevelType w:val="hybridMultilevel"/>
    <w:tmpl w:val="D32E2CF8"/>
    <w:lvl w:ilvl="0">
      <w:numFmt w:val="bullet"/>
      <w:lvlText w:val="-"/>
      <w:lvlJc w:val="left"/>
      <w:pPr>
        <w:ind w:left="3240" w:hanging="360"/>
      </w:pPr>
      <w:rPr>
        <w:rFonts w:ascii="Times New Roman" w:eastAsia="Times New Roman" w:hAnsi="Times New Roman" w:cs="Times New Roman"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23">
    <w:nsid w:val="7A26626E"/>
    <w:multiLevelType w:val="hybridMultilevel"/>
    <w:tmpl w:val="199A8632"/>
    <w:lvl w:ilvl="0" w:tplc="08090001">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nsid w:val="7B331C86"/>
    <w:multiLevelType w:val="hybridMultilevel"/>
    <w:tmpl w:val="E404F656"/>
    <w:lvl w:ilvl="0" w:tplc="B4AE195E">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
  </w:num>
  <w:num w:numId="2">
    <w:abstractNumId w:val="15"/>
  </w:num>
  <w:num w:numId="3">
    <w:abstractNumId w:val="19"/>
  </w:num>
  <w:num w:numId="4">
    <w:abstractNumId w:val="17"/>
  </w:num>
  <w:num w:numId="5">
    <w:abstractNumId w:val="13"/>
  </w:num>
  <w:num w:numId="6">
    <w:abstractNumId w:val="21"/>
  </w:num>
  <w:num w:numId="7">
    <w:abstractNumId w:val="5"/>
  </w:num>
  <w:num w:numId="8">
    <w:abstractNumId w:val="3"/>
  </w:num>
  <w:num w:numId="9">
    <w:abstractNumId w:val="10"/>
  </w:num>
  <w:num w:numId="10">
    <w:abstractNumId w:val="8"/>
  </w:num>
  <w:num w:numId="11">
    <w:abstractNumId w:val="16"/>
  </w:num>
  <w:num w:numId="12">
    <w:abstractNumId w:val="24"/>
  </w:num>
  <w:num w:numId="13">
    <w:abstractNumId w:val="11"/>
  </w:num>
  <w:num w:numId="14">
    <w:abstractNumId w:val="23"/>
  </w:num>
  <w:num w:numId="15">
    <w:abstractNumId w:val="22"/>
  </w:num>
  <w:num w:numId="16">
    <w:abstractNumId w:val="20"/>
  </w:num>
  <w:num w:numId="17">
    <w:abstractNumId w:val="4"/>
  </w:num>
  <w:num w:numId="18">
    <w:abstractNumId w:val="12"/>
  </w:num>
  <w:num w:numId="19">
    <w:abstractNumId w:val="9"/>
  </w:num>
  <w:num w:numId="20">
    <w:abstractNumId w:val="2"/>
  </w:num>
  <w:num w:numId="21">
    <w:abstractNumId w:val="18"/>
  </w:num>
  <w:num w:numId="22">
    <w:abstractNumId w:val="7"/>
  </w:num>
  <w:num w:numId="23">
    <w:abstractNumId w:val="14"/>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1"/>
    <w:docVar w:name="MPDocID" w:val="703008 v2/HN"/>
    <w:docVar w:name="MPDocIDTemplate" w:val="%n| v%v|/%l"/>
    <w:docVar w:name="MPDocIDTemplateDefault" w:val="%n| v%v|/%l"/>
    <w:docVar w:name="NewDocStampType" w:val="2"/>
    <w:docVar w:name="SWDocIDLayout" w:val="10000"/>
    <w:docVar w:name="SWDocIDLocation" w:val="1"/>
    <w:docVar w:name="SWInitialSave" w:val="-1"/>
    <w:docVar w:name="zzmpLTFontsClean" w:val="True"/>
  </w:docVars>
  <w:rsids>
    <w:rsidRoot w:val="005716FF"/>
    <w:rsid w:val="00005044"/>
    <w:rsid w:val="0001066C"/>
    <w:rsid w:val="000158AE"/>
    <w:rsid w:val="00023104"/>
    <w:rsid w:val="000250E3"/>
    <w:rsid w:val="00027EFC"/>
    <w:rsid w:val="00030A0D"/>
    <w:rsid w:val="000342F6"/>
    <w:rsid w:val="00034932"/>
    <w:rsid w:val="000402B0"/>
    <w:rsid w:val="0004033A"/>
    <w:rsid w:val="00041A07"/>
    <w:rsid w:val="00042F4A"/>
    <w:rsid w:val="00045887"/>
    <w:rsid w:val="00045EB4"/>
    <w:rsid w:val="0005044F"/>
    <w:rsid w:val="0006259B"/>
    <w:rsid w:val="000635A5"/>
    <w:rsid w:val="000649E6"/>
    <w:rsid w:val="000746C0"/>
    <w:rsid w:val="00085881"/>
    <w:rsid w:val="00086284"/>
    <w:rsid w:val="0009631E"/>
    <w:rsid w:val="000A0FFC"/>
    <w:rsid w:val="000A3BFD"/>
    <w:rsid w:val="000B2252"/>
    <w:rsid w:val="000B2997"/>
    <w:rsid w:val="000B645C"/>
    <w:rsid w:val="000C1D50"/>
    <w:rsid w:val="000C3F14"/>
    <w:rsid w:val="000D353D"/>
    <w:rsid w:val="000F0B36"/>
    <w:rsid w:val="000F67BA"/>
    <w:rsid w:val="000F681B"/>
    <w:rsid w:val="00107BA5"/>
    <w:rsid w:val="0011398F"/>
    <w:rsid w:val="00116EA9"/>
    <w:rsid w:val="001212B6"/>
    <w:rsid w:val="001268C5"/>
    <w:rsid w:val="00127819"/>
    <w:rsid w:val="00127A0B"/>
    <w:rsid w:val="00142937"/>
    <w:rsid w:val="001431D6"/>
    <w:rsid w:val="00143D5B"/>
    <w:rsid w:val="0014651A"/>
    <w:rsid w:val="00152029"/>
    <w:rsid w:val="00155E22"/>
    <w:rsid w:val="0016071D"/>
    <w:rsid w:val="00161DCD"/>
    <w:rsid w:val="00171CB7"/>
    <w:rsid w:val="00173B79"/>
    <w:rsid w:val="00175671"/>
    <w:rsid w:val="00176E0C"/>
    <w:rsid w:val="001811AD"/>
    <w:rsid w:val="00181734"/>
    <w:rsid w:val="00184EDA"/>
    <w:rsid w:val="001867C0"/>
    <w:rsid w:val="001932DC"/>
    <w:rsid w:val="00196214"/>
    <w:rsid w:val="001A0E59"/>
    <w:rsid w:val="001A1AF6"/>
    <w:rsid w:val="001A23D3"/>
    <w:rsid w:val="001B047F"/>
    <w:rsid w:val="001B130C"/>
    <w:rsid w:val="001B1412"/>
    <w:rsid w:val="001B213B"/>
    <w:rsid w:val="001B24EE"/>
    <w:rsid w:val="001B2849"/>
    <w:rsid w:val="001B31F3"/>
    <w:rsid w:val="001B6527"/>
    <w:rsid w:val="001C20C1"/>
    <w:rsid w:val="001C31E1"/>
    <w:rsid w:val="001D0616"/>
    <w:rsid w:val="001F23EE"/>
    <w:rsid w:val="00201E86"/>
    <w:rsid w:val="002050D1"/>
    <w:rsid w:val="00211B26"/>
    <w:rsid w:val="0022387A"/>
    <w:rsid w:val="002251AC"/>
    <w:rsid w:val="002252FF"/>
    <w:rsid w:val="00226D78"/>
    <w:rsid w:val="00227FAA"/>
    <w:rsid w:val="00240777"/>
    <w:rsid w:val="002436AB"/>
    <w:rsid w:val="002476F2"/>
    <w:rsid w:val="002504E4"/>
    <w:rsid w:val="002523A0"/>
    <w:rsid w:val="00253A71"/>
    <w:rsid w:val="0025546E"/>
    <w:rsid w:val="002625D0"/>
    <w:rsid w:val="00262E75"/>
    <w:rsid w:val="002700B4"/>
    <w:rsid w:val="00274530"/>
    <w:rsid w:val="002751A1"/>
    <w:rsid w:val="00277F8A"/>
    <w:rsid w:val="00292886"/>
    <w:rsid w:val="0029452F"/>
    <w:rsid w:val="0029640C"/>
    <w:rsid w:val="002A4CE0"/>
    <w:rsid w:val="002A7431"/>
    <w:rsid w:val="002B1831"/>
    <w:rsid w:val="002B1DFE"/>
    <w:rsid w:val="002C1A58"/>
    <w:rsid w:val="002C37EB"/>
    <w:rsid w:val="002C44D7"/>
    <w:rsid w:val="002C4A80"/>
    <w:rsid w:val="002C6BFB"/>
    <w:rsid w:val="002C79F4"/>
    <w:rsid w:val="002D3243"/>
    <w:rsid w:val="002D3C0A"/>
    <w:rsid w:val="002D400A"/>
    <w:rsid w:val="002E03D8"/>
    <w:rsid w:val="002E0AF4"/>
    <w:rsid w:val="002E142D"/>
    <w:rsid w:val="002E3F64"/>
    <w:rsid w:val="002E5903"/>
    <w:rsid w:val="002F3109"/>
    <w:rsid w:val="002F4715"/>
    <w:rsid w:val="00305A68"/>
    <w:rsid w:val="00312A77"/>
    <w:rsid w:val="0031635A"/>
    <w:rsid w:val="00320AF6"/>
    <w:rsid w:val="00321482"/>
    <w:rsid w:val="003218EB"/>
    <w:rsid w:val="00324046"/>
    <w:rsid w:val="003246CC"/>
    <w:rsid w:val="00332EAD"/>
    <w:rsid w:val="003348F8"/>
    <w:rsid w:val="00335EFC"/>
    <w:rsid w:val="003365CC"/>
    <w:rsid w:val="003373EB"/>
    <w:rsid w:val="003374F5"/>
    <w:rsid w:val="003458D9"/>
    <w:rsid w:val="003553C8"/>
    <w:rsid w:val="00355BAB"/>
    <w:rsid w:val="00355FAE"/>
    <w:rsid w:val="00356E59"/>
    <w:rsid w:val="00356FD1"/>
    <w:rsid w:val="003611B8"/>
    <w:rsid w:val="003627EB"/>
    <w:rsid w:val="00365453"/>
    <w:rsid w:val="003773C9"/>
    <w:rsid w:val="00382DAA"/>
    <w:rsid w:val="00382ECD"/>
    <w:rsid w:val="00384848"/>
    <w:rsid w:val="00387AE8"/>
    <w:rsid w:val="00394565"/>
    <w:rsid w:val="00396223"/>
    <w:rsid w:val="003A0F5A"/>
    <w:rsid w:val="003A33B6"/>
    <w:rsid w:val="003C1267"/>
    <w:rsid w:val="003C17D0"/>
    <w:rsid w:val="003D04EB"/>
    <w:rsid w:val="003D2B12"/>
    <w:rsid w:val="003E10F3"/>
    <w:rsid w:val="003E17AB"/>
    <w:rsid w:val="003E2EAD"/>
    <w:rsid w:val="003E32B1"/>
    <w:rsid w:val="003F3041"/>
    <w:rsid w:val="004117B7"/>
    <w:rsid w:val="00412E97"/>
    <w:rsid w:val="00413416"/>
    <w:rsid w:val="00413CED"/>
    <w:rsid w:val="00422371"/>
    <w:rsid w:val="00424206"/>
    <w:rsid w:val="004307AD"/>
    <w:rsid w:val="00436AB3"/>
    <w:rsid w:val="004414C5"/>
    <w:rsid w:val="004470CF"/>
    <w:rsid w:val="00455939"/>
    <w:rsid w:val="004564C4"/>
    <w:rsid w:val="004623A2"/>
    <w:rsid w:val="004652B8"/>
    <w:rsid w:val="004736E6"/>
    <w:rsid w:val="0047411F"/>
    <w:rsid w:val="00483123"/>
    <w:rsid w:val="00483485"/>
    <w:rsid w:val="004901F1"/>
    <w:rsid w:val="00494453"/>
    <w:rsid w:val="00494B51"/>
    <w:rsid w:val="00496A1D"/>
    <w:rsid w:val="00497043"/>
    <w:rsid w:val="004A3C9B"/>
    <w:rsid w:val="004B0786"/>
    <w:rsid w:val="004B2DB9"/>
    <w:rsid w:val="004B4FBA"/>
    <w:rsid w:val="004B73DC"/>
    <w:rsid w:val="004B790F"/>
    <w:rsid w:val="004D0A10"/>
    <w:rsid w:val="004D2B2D"/>
    <w:rsid w:val="004D50E1"/>
    <w:rsid w:val="004E5BB1"/>
    <w:rsid w:val="004E6F0E"/>
    <w:rsid w:val="004E793F"/>
    <w:rsid w:val="004F0C77"/>
    <w:rsid w:val="004F41CB"/>
    <w:rsid w:val="004F41EF"/>
    <w:rsid w:val="00510639"/>
    <w:rsid w:val="00514436"/>
    <w:rsid w:val="005166AB"/>
    <w:rsid w:val="005225D6"/>
    <w:rsid w:val="0052454E"/>
    <w:rsid w:val="00534224"/>
    <w:rsid w:val="005410C6"/>
    <w:rsid w:val="005417AB"/>
    <w:rsid w:val="0054375D"/>
    <w:rsid w:val="00547A31"/>
    <w:rsid w:val="005515E3"/>
    <w:rsid w:val="00554FB1"/>
    <w:rsid w:val="0055725F"/>
    <w:rsid w:val="00561A38"/>
    <w:rsid w:val="0056519E"/>
    <w:rsid w:val="0057324F"/>
    <w:rsid w:val="0057437F"/>
    <w:rsid w:val="00577D79"/>
    <w:rsid w:val="00581024"/>
    <w:rsid w:val="00583E5F"/>
    <w:rsid w:val="005851D4"/>
    <w:rsid w:val="00585B4B"/>
    <w:rsid w:val="005A1791"/>
    <w:rsid w:val="005B0FAC"/>
    <w:rsid w:val="005B3F05"/>
    <w:rsid w:val="005B4377"/>
    <w:rsid w:val="005B4B38"/>
    <w:rsid w:val="005B73C6"/>
    <w:rsid w:val="005C3950"/>
    <w:rsid w:val="005C4584"/>
    <w:rsid w:val="005C500A"/>
    <w:rsid w:val="005C5023"/>
    <w:rsid w:val="005C5FAD"/>
    <w:rsid w:val="005D40A1"/>
    <w:rsid w:val="005D43E8"/>
    <w:rsid w:val="005E0E5E"/>
    <w:rsid w:val="005E1F28"/>
    <w:rsid w:val="005F4062"/>
    <w:rsid w:val="005F62F0"/>
    <w:rsid w:val="005F732A"/>
    <w:rsid w:val="0060126C"/>
    <w:rsid w:val="00604682"/>
    <w:rsid w:val="00611E75"/>
    <w:rsid w:val="00612DED"/>
    <w:rsid w:val="006134AD"/>
    <w:rsid w:val="006170CF"/>
    <w:rsid w:val="006219AA"/>
    <w:rsid w:val="00625033"/>
    <w:rsid w:val="006252E2"/>
    <w:rsid w:val="00625EB6"/>
    <w:rsid w:val="00626E1A"/>
    <w:rsid w:val="0063109A"/>
    <w:rsid w:val="006332FD"/>
    <w:rsid w:val="0063793C"/>
    <w:rsid w:val="00644D56"/>
    <w:rsid w:val="006518FC"/>
    <w:rsid w:val="00652044"/>
    <w:rsid w:val="00654A18"/>
    <w:rsid w:val="00654F8B"/>
    <w:rsid w:val="0065743D"/>
    <w:rsid w:val="0066139C"/>
    <w:rsid w:val="00664651"/>
    <w:rsid w:val="00666242"/>
    <w:rsid w:val="006671BC"/>
    <w:rsid w:val="0066764F"/>
    <w:rsid w:val="0067194B"/>
    <w:rsid w:val="00673B8A"/>
    <w:rsid w:val="00674C14"/>
    <w:rsid w:val="00675B15"/>
    <w:rsid w:val="00677CE2"/>
    <w:rsid w:val="00693243"/>
    <w:rsid w:val="006942D8"/>
    <w:rsid w:val="0069752C"/>
    <w:rsid w:val="006A51FC"/>
    <w:rsid w:val="006A56CD"/>
    <w:rsid w:val="006A7FEB"/>
    <w:rsid w:val="006D0321"/>
    <w:rsid w:val="006D2179"/>
    <w:rsid w:val="006D7228"/>
    <w:rsid w:val="006D7AE7"/>
    <w:rsid w:val="006F6A57"/>
    <w:rsid w:val="0070203B"/>
    <w:rsid w:val="00704461"/>
    <w:rsid w:val="007065D5"/>
    <w:rsid w:val="007073D1"/>
    <w:rsid w:val="00717406"/>
    <w:rsid w:val="007318A2"/>
    <w:rsid w:val="007430CE"/>
    <w:rsid w:val="00753953"/>
    <w:rsid w:val="00756E5F"/>
    <w:rsid w:val="007639A6"/>
    <w:rsid w:val="00770A24"/>
    <w:rsid w:val="00776D5E"/>
    <w:rsid w:val="00777A80"/>
    <w:rsid w:val="007A0B49"/>
    <w:rsid w:val="007A0DF5"/>
    <w:rsid w:val="007A1C8B"/>
    <w:rsid w:val="007B3943"/>
    <w:rsid w:val="007B5236"/>
    <w:rsid w:val="007B614A"/>
    <w:rsid w:val="007B6388"/>
    <w:rsid w:val="007C1E59"/>
    <w:rsid w:val="007C6ABC"/>
    <w:rsid w:val="007D1539"/>
    <w:rsid w:val="007D1BF7"/>
    <w:rsid w:val="007D2D0F"/>
    <w:rsid w:val="007D2D93"/>
    <w:rsid w:val="007E3963"/>
    <w:rsid w:val="007E43B7"/>
    <w:rsid w:val="007E52D0"/>
    <w:rsid w:val="007E5C13"/>
    <w:rsid w:val="007E756C"/>
    <w:rsid w:val="007E7698"/>
    <w:rsid w:val="007F6841"/>
    <w:rsid w:val="0080064C"/>
    <w:rsid w:val="008020BA"/>
    <w:rsid w:val="008045E8"/>
    <w:rsid w:val="00825A3A"/>
    <w:rsid w:val="00825C2B"/>
    <w:rsid w:val="00827B40"/>
    <w:rsid w:val="00830214"/>
    <w:rsid w:val="00830264"/>
    <w:rsid w:val="00832D8D"/>
    <w:rsid w:val="008502AB"/>
    <w:rsid w:val="00853CBB"/>
    <w:rsid w:val="00860855"/>
    <w:rsid w:val="0087171F"/>
    <w:rsid w:val="00875440"/>
    <w:rsid w:val="008A26A3"/>
    <w:rsid w:val="008A2B85"/>
    <w:rsid w:val="008B463D"/>
    <w:rsid w:val="008B4B90"/>
    <w:rsid w:val="008C073B"/>
    <w:rsid w:val="008C0DDF"/>
    <w:rsid w:val="008C311C"/>
    <w:rsid w:val="008C36B2"/>
    <w:rsid w:val="008C6D1C"/>
    <w:rsid w:val="008D787F"/>
    <w:rsid w:val="008E5BFF"/>
    <w:rsid w:val="008E68C7"/>
    <w:rsid w:val="008F7577"/>
    <w:rsid w:val="0090416D"/>
    <w:rsid w:val="00906BDE"/>
    <w:rsid w:val="00906E75"/>
    <w:rsid w:val="00911DDE"/>
    <w:rsid w:val="00914369"/>
    <w:rsid w:val="00914400"/>
    <w:rsid w:val="00916D3E"/>
    <w:rsid w:val="009267FF"/>
    <w:rsid w:val="00927965"/>
    <w:rsid w:val="009311A4"/>
    <w:rsid w:val="0093302A"/>
    <w:rsid w:val="0093439B"/>
    <w:rsid w:val="0093447C"/>
    <w:rsid w:val="009437E1"/>
    <w:rsid w:val="009450CB"/>
    <w:rsid w:val="00950D57"/>
    <w:rsid w:val="00951CC1"/>
    <w:rsid w:val="00956D53"/>
    <w:rsid w:val="0095725C"/>
    <w:rsid w:val="009613D0"/>
    <w:rsid w:val="00962EEA"/>
    <w:rsid w:val="00966C9F"/>
    <w:rsid w:val="00967F56"/>
    <w:rsid w:val="00970C48"/>
    <w:rsid w:val="009875DA"/>
    <w:rsid w:val="00993AD0"/>
    <w:rsid w:val="009A0390"/>
    <w:rsid w:val="009A273A"/>
    <w:rsid w:val="009A50F8"/>
    <w:rsid w:val="009A695A"/>
    <w:rsid w:val="009B00DE"/>
    <w:rsid w:val="009B22FC"/>
    <w:rsid w:val="009B33AA"/>
    <w:rsid w:val="009B45A6"/>
    <w:rsid w:val="009B57F3"/>
    <w:rsid w:val="009B7362"/>
    <w:rsid w:val="009C1169"/>
    <w:rsid w:val="009C296B"/>
    <w:rsid w:val="009C7C4B"/>
    <w:rsid w:val="009D128B"/>
    <w:rsid w:val="009D21D1"/>
    <w:rsid w:val="009D22CD"/>
    <w:rsid w:val="009D2503"/>
    <w:rsid w:val="009D448B"/>
    <w:rsid w:val="009D575F"/>
    <w:rsid w:val="009E06E7"/>
    <w:rsid w:val="009E12F8"/>
    <w:rsid w:val="00A02E19"/>
    <w:rsid w:val="00A04A82"/>
    <w:rsid w:val="00A1072B"/>
    <w:rsid w:val="00A10E53"/>
    <w:rsid w:val="00A265A4"/>
    <w:rsid w:val="00A328EE"/>
    <w:rsid w:val="00A34AC6"/>
    <w:rsid w:val="00A4243A"/>
    <w:rsid w:val="00A44B94"/>
    <w:rsid w:val="00A50F90"/>
    <w:rsid w:val="00A55987"/>
    <w:rsid w:val="00A55DF5"/>
    <w:rsid w:val="00A579BC"/>
    <w:rsid w:val="00A6246E"/>
    <w:rsid w:val="00A639C9"/>
    <w:rsid w:val="00A675EA"/>
    <w:rsid w:val="00A737BC"/>
    <w:rsid w:val="00A737F0"/>
    <w:rsid w:val="00A76C4C"/>
    <w:rsid w:val="00A8748C"/>
    <w:rsid w:val="00A92EE9"/>
    <w:rsid w:val="00AA00EE"/>
    <w:rsid w:val="00AA07D1"/>
    <w:rsid w:val="00AA31CC"/>
    <w:rsid w:val="00AA3BA8"/>
    <w:rsid w:val="00AA589B"/>
    <w:rsid w:val="00AB69CA"/>
    <w:rsid w:val="00AC1438"/>
    <w:rsid w:val="00AC7560"/>
    <w:rsid w:val="00AC79D7"/>
    <w:rsid w:val="00AD071F"/>
    <w:rsid w:val="00AD1B43"/>
    <w:rsid w:val="00AD382B"/>
    <w:rsid w:val="00AE3646"/>
    <w:rsid w:val="00AE3CA9"/>
    <w:rsid w:val="00AE4B35"/>
    <w:rsid w:val="00AE66A5"/>
    <w:rsid w:val="00AF0132"/>
    <w:rsid w:val="00AF25B3"/>
    <w:rsid w:val="00AF36FE"/>
    <w:rsid w:val="00B026F6"/>
    <w:rsid w:val="00B0348F"/>
    <w:rsid w:val="00B03A9B"/>
    <w:rsid w:val="00B04BD6"/>
    <w:rsid w:val="00B116DD"/>
    <w:rsid w:val="00B13132"/>
    <w:rsid w:val="00B17A40"/>
    <w:rsid w:val="00B200B1"/>
    <w:rsid w:val="00B24044"/>
    <w:rsid w:val="00B27BE1"/>
    <w:rsid w:val="00B32A8D"/>
    <w:rsid w:val="00B432C5"/>
    <w:rsid w:val="00B44D77"/>
    <w:rsid w:val="00B468F2"/>
    <w:rsid w:val="00B531D4"/>
    <w:rsid w:val="00B60134"/>
    <w:rsid w:val="00B634CB"/>
    <w:rsid w:val="00B6585B"/>
    <w:rsid w:val="00B6652C"/>
    <w:rsid w:val="00B71D42"/>
    <w:rsid w:val="00B77A3B"/>
    <w:rsid w:val="00B80025"/>
    <w:rsid w:val="00B82249"/>
    <w:rsid w:val="00B8362B"/>
    <w:rsid w:val="00B83C5A"/>
    <w:rsid w:val="00B858C0"/>
    <w:rsid w:val="00B912CD"/>
    <w:rsid w:val="00B92075"/>
    <w:rsid w:val="00B93D33"/>
    <w:rsid w:val="00BA010C"/>
    <w:rsid w:val="00BB378C"/>
    <w:rsid w:val="00BC1919"/>
    <w:rsid w:val="00BC5489"/>
    <w:rsid w:val="00BC5F95"/>
    <w:rsid w:val="00BC7C70"/>
    <w:rsid w:val="00BD50C9"/>
    <w:rsid w:val="00BD67D6"/>
    <w:rsid w:val="00BD6D79"/>
    <w:rsid w:val="00BD7E2D"/>
    <w:rsid w:val="00BD7E66"/>
    <w:rsid w:val="00BE2311"/>
    <w:rsid w:val="00BE2557"/>
    <w:rsid w:val="00BF2733"/>
    <w:rsid w:val="00BF38A6"/>
    <w:rsid w:val="00C02A13"/>
    <w:rsid w:val="00C05461"/>
    <w:rsid w:val="00C07D0A"/>
    <w:rsid w:val="00C17DEA"/>
    <w:rsid w:val="00C23F8D"/>
    <w:rsid w:val="00C240CF"/>
    <w:rsid w:val="00C36E7C"/>
    <w:rsid w:val="00C37920"/>
    <w:rsid w:val="00C40B27"/>
    <w:rsid w:val="00C42A14"/>
    <w:rsid w:val="00C4663C"/>
    <w:rsid w:val="00C46E97"/>
    <w:rsid w:val="00C564C6"/>
    <w:rsid w:val="00C575BD"/>
    <w:rsid w:val="00C60001"/>
    <w:rsid w:val="00C616BF"/>
    <w:rsid w:val="00C633BC"/>
    <w:rsid w:val="00C633EF"/>
    <w:rsid w:val="00C65B34"/>
    <w:rsid w:val="00C73450"/>
    <w:rsid w:val="00C73F3C"/>
    <w:rsid w:val="00C80310"/>
    <w:rsid w:val="00C836DC"/>
    <w:rsid w:val="00C859A0"/>
    <w:rsid w:val="00C955C4"/>
    <w:rsid w:val="00CA5E83"/>
    <w:rsid w:val="00CB05FB"/>
    <w:rsid w:val="00CB4B40"/>
    <w:rsid w:val="00CC018C"/>
    <w:rsid w:val="00CC08DF"/>
    <w:rsid w:val="00CC3D42"/>
    <w:rsid w:val="00CC4F30"/>
    <w:rsid w:val="00CC72F2"/>
    <w:rsid w:val="00CD0B32"/>
    <w:rsid w:val="00CD2F7D"/>
    <w:rsid w:val="00CE5DCA"/>
    <w:rsid w:val="00CF21FF"/>
    <w:rsid w:val="00CF3D49"/>
    <w:rsid w:val="00CF4095"/>
    <w:rsid w:val="00D10008"/>
    <w:rsid w:val="00D20983"/>
    <w:rsid w:val="00D21679"/>
    <w:rsid w:val="00D2495E"/>
    <w:rsid w:val="00D3242E"/>
    <w:rsid w:val="00D36B0B"/>
    <w:rsid w:val="00D37734"/>
    <w:rsid w:val="00D44956"/>
    <w:rsid w:val="00D508EB"/>
    <w:rsid w:val="00D55539"/>
    <w:rsid w:val="00D565FB"/>
    <w:rsid w:val="00D606AD"/>
    <w:rsid w:val="00D640E5"/>
    <w:rsid w:val="00D644A3"/>
    <w:rsid w:val="00D6566B"/>
    <w:rsid w:val="00D6740B"/>
    <w:rsid w:val="00D74A7A"/>
    <w:rsid w:val="00D756E3"/>
    <w:rsid w:val="00D837BB"/>
    <w:rsid w:val="00D843E1"/>
    <w:rsid w:val="00D85122"/>
    <w:rsid w:val="00D858B0"/>
    <w:rsid w:val="00D87343"/>
    <w:rsid w:val="00D87EE9"/>
    <w:rsid w:val="00D909E1"/>
    <w:rsid w:val="00D94BC3"/>
    <w:rsid w:val="00D95EDD"/>
    <w:rsid w:val="00D96EF8"/>
    <w:rsid w:val="00DA17FD"/>
    <w:rsid w:val="00DA4369"/>
    <w:rsid w:val="00DA4BB3"/>
    <w:rsid w:val="00DA6195"/>
    <w:rsid w:val="00DB163B"/>
    <w:rsid w:val="00DB3D63"/>
    <w:rsid w:val="00DB5C6A"/>
    <w:rsid w:val="00DB6D01"/>
    <w:rsid w:val="00DC056D"/>
    <w:rsid w:val="00DC09F5"/>
    <w:rsid w:val="00DD0C78"/>
    <w:rsid w:val="00DD35A0"/>
    <w:rsid w:val="00DD7116"/>
    <w:rsid w:val="00DD7695"/>
    <w:rsid w:val="00DE0EFC"/>
    <w:rsid w:val="00DE1A3F"/>
    <w:rsid w:val="00DE212F"/>
    <w:rsid w:val="00DF5704"/>
    <w:rsid w:val="00E04C84"/>
    <w:rsid w:val="00E1031E"/>
    <w:rsid w:val="00E10D0F"/>
    <w:rsid w:val="00E11FFA"/>
    <w:rsid w:val="00E14861"/>
    <w:rsid w:val="00E32792"/>
    <w:rsid w:val="00E338D9"/>
    <w:rsid w:val="00E34C45"/>
    <w:rsid w:val="00E3523B"/>
    <w:rsid w:val="00E372AF"/>
    <w:rsid w:val="00E42887"/>
    <w:rsid w:val="00E42D0C"/>
    <w:rsid w:val="00E44612"/>
    <w:rsid w:val="00E446C1"/>
    <w:rsid w:val="00E45B76"/>
    <w:rsid w:val="00E57842"/>
    <w:rsid w:val="00E5791A"/>
    <w:rsid w:val="00E60EA6"/>
    <w:rsid w:val="00E61659"/>
    <w:rsid w:val="00E63400"/>
    <w:rsid w:val="00E70E18"/>
    <w:rsid w:val="00E7391F"/>
    <w:rsid w:val="00E815E8"/>
    <w:rsid w:val="00E82837"/>
    <w:rsid w:val="00E82F50"/>
    <w:rsid w:val="00E83495"/>
    <w:rsid w:val="00E83A85"/>
    <w:rsid w:val="00E93A96"/>
    <w:rsid w:val="00EA04C4"/>
    <w:rsid w:val="00EA26A4"/>
    <w:rsid w:val="00EA4A10"/>
    <w:rsid w:val="00EB3E31"/>
    <w:rsid w:val="00EB52D6"/>
    <w:rsid w:val="00EC4BF8"/>
    <w:rsid w:val="00EC52B2"/>
    <w:rsid w:val="00EC54D0"/>
    <w:rsid w:val="00EC7805"/>
    <w:rsid w:val="00ED0D09"/>
    <w:rsid w:val="00ED325E"/>
    <w:rsid w:val="00EE5FF8"/>
    <w:rsid w:val="00F17FB8"/>
    <w:rsid w:val="00F209E5"/>
    <w:rsid w:val="00F20B3D"/>
    <w:rsid w:val="00F21B04"/>
    <w:rsid w:val="00F22E88"/>
    <w:rsid w:val="00F237BC"/>
    <w:rsid w:val="00F24C8B"/>
    <w:rsid w:val="00F26FD3"/>
    <w:rsid w:val="00F30987"/>
    <w:rsid w:val="00F30E01"/>
    <w:rsid w:val="00F41456"/>
    <w:rsid w:val="00F41A09"/>
    <w:rsid w:val="00F43A4D"/>
    <w:rsid w:val="00F50195"/>
    <w:rsid w:val="00F505B4"/>
    <w:rsid w:val="00F5266E"/>
    <w:rsid w:val="00F57B30"/>
    <w:rsid w:val="00F61992"/>
    <w:rsid w:val="00F61D5A"/>
    <w:rsid w:val="00F63045"/>
    <w:rsid w:val="00F746A7"/>
    <w:rsid w:val="00F76913"/>
    <w:rsid w:val="00F76F86"/>
    <w:rsid w:val="00F906B0"/>
    <w:rsid w:val="00F925E2"/>
    <w:rsid w:val="00F970EA"/>
    <w:rsid w:val="00FA3ADA"/>
    <w:rsid w:val="00FB0CBA"/>
    <w:rsid w:val="00FB1993"/>
    <w:rsid w:val="00FB36D6"/>
    <w:rsid w:val="00FB7836"/>
    <w:rsid w:val="00FC20BA"/>
    <w:rsid w:val="00FC5C6D"/>
    <w:rsid w:val="00FD102C"/>
    <w:rsid w:val="00FD680A"/>
    <w:rsid w:val="00FE136E"/>
    <w:rsid w:val="00FF56CF"/>
    <w:rsid w:val="00FF7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en-US" w:eastAsia="en-US"/>
    </w:rPr>
  </w:style>
  <w:style w:type="paragraph" w:styleId="Heading1">
    <w:name w:val="heading 1"/>
    <w:aliases w:val="h1,H1,1,Debbie 1,Lev 1,TSBONE,Module Header,Part,head1,head11,head12,PARA1,Section Heading,H11,H12,H13,H14,H15,H16,H17,H18,H19,H110,H111,H112,H113,H114,H115,H116,H121,H131,H141,H151,H161,H171,H181,H191,H1101,H1111,H1121,H1131,H1141,H1151,H117"/>
    <w:basedOn w:val="Normal"/>
    <w:next w:val="Heading2"/>
    <w:link w:val="Heading1Char"/>
    <w:qFormat/>
    <w:rsid w:val="002C1A58"/>
    <w:pPr>
      <w:keepNext/>
      <w:tabs>
        <w:tab w:val="num" w:pos="850"/>
      </w:tabs>
      <w:spacing w:after="120" w:line="280" w:lineRule="atLeast"/>
      <w:ind w:left="850" w:hanging="850"/>
      <w:jc w:val="both"/>
      <w:outlineLvl w:val="0"/>
    </w:pPr>
    <w:rPr>
      <w:rFonts w:ascii="Arial" w:hAnsi="Arial"/>
      <w:b/>
      <w:bCs/>
      <w:caps/>
      <w:kern w:val="32"/>
      <w:sz w:val="20"/>
      <w:szCs w:val="32"/>
      <w:lang w:val="en-GB" w:eastAsia="en-GB"/>
    </w:rPr>
  </w:style>
  <w:style w:type="paragraph" w:styleId="Heading2">
    <w:name w:val="heading 2"/>
    <w:aliases w:val="h2,H2,MT heading 2,Heading 12,2,Debbie 2,TSBTWO,Chapter Title,Attribute Heading 2,(Alt+2),heading2,heading h2,KJL:1st Level,PARA2,Major1,Sub section title,PJ Heading 2,Reset numbering,S Heading,S Heading 2,Major,H21,H22,H23,H211,H221,H24,H212"/>
    <w:basedOn w:val="Normal"/>
    <w:next w:val="Normal"/>
    <w:link w:val="Heading2Char"/>
    <w:qFormat/>
    <w:rsid w:val="002E03D8"/>
    <w:pPr>
      <w:keepNext/>
      <w:widowControl w:val="0"/>
      <w:jc w:val="center"/>
      <w:outlineLvl w:val="1"/>
    </w:pPr>
    <w:rPr>
      <w:rFonts w:ascii="Times New Roman" w:hAnsi="Times New Roman"/>
      <w:b/>
      <w:sz w:val="20"/>
      <w:u w:val="single"/>
      <w:lang w:val="en-AU" w:eastAsia="x-none"/>
    </w:rPr>
  </w:style>
  <w:style w:type="paragraph" w:styleId="Heading3">
    <w:name w:val="heading 3"/>
    <w:aliases w:val="h3,H3,3,(Alt+3),(Alt+3)1,(Alt+3)2,(Alt+3)3,(Alt+3)4,(Alt+3)5,(Alt+3)6,(Alt+3)11,(Alt+3)21,(Alt+3)31,(Alt+3)41,(Alt+3)7,(Alt+3)12,(Alt+3)22,(Alt+3)32,(Alt+3)42,(Alt+3)8,(Alt+3)9,(Alt+3)10,(Alt+3)13,(Alt+3)23,(Alt+3)33,(Alt+3)43"/>
    <w:basedOn w:val="Normal"/>
    <w:link w:val="Heading3Char"/>
    <w:qFormat/>
    <w:rsid w:val="002C1A58"/>
    <w:pPr>
      <w:tabs>
        <w:tab w:val="num" w:pos="850"/>
      </w:tabs>
      <w:spacing w:after="120" w:line="280" w:lineRule="atLeast"/>
      <w:ind w:left="850" w:hanging="850"/>
      <w:jc w:val="both"/>
      <w:outlineLvl w:val="2"/>
    </w:pPr>
    <w:rPr>
      <w:rFonts w:ascii="Arial" w:hAnsi="Arial"/>
      <w:bCs/>
      <w:sz w:val="20"/>
      <w:szCs w:val="26"/>
      <w:lang w:val="en-GB" w:eastAsia="en-GB"/>
    </w:rPr>
  </w:style>
  <w:style w:type="paragraph" w:styleId="Heading4">
    <w:name w:val="heading 4"/>
    <w:aliases w:val="h4,H4,4,TSBFOUR,(Alt+4),H41,(Alt+4)1,H42,(Alt+4)2,H43,(Alt+4)3,H44,(Alt+4)4,H45,(Alt+4)5,H411,(Alt+4)11,H421,(Alt+4)21,H431,(Alt+4)31"/>
    <w:basedOn w:val="Normal"/>
    <w:next w:val="Normal"/>
    <w:link w:val="Heading4Char"/>
    <w:qFormat/>
    <w:rsid w:val="002C1A58"/>
    <w:pPr>
      <w:keepNext/>
      <w:spacing w:before="240" w:after="60"/>
      <w:outlineLvl w:val="3"/>
    </w:pPr>
    <w:rPr>
      <w:rFonts w:ascii="Calibri" w:hAnsi="Calibri"/>
      <w:b/>
      <w:bCs/>
      <w:sz w:val="28"/>
      <w:szCs w:val="28"/>
      <w:lang w:val="x-none" w:eastAsia="x-none"/>
    </w:rPr>
  </w:style>
  <w:style w:type="paragraph" w:styleId="Heading5">
    <w:name w:val="heading 5"/>
    <w:aliases w:val="h5,H5,5,s,Heading 5*,FMH1,Appendix A to X,ITT t5,PA Pico Section,Level 3 - i,Lev 5,Second Subheading"/>
    <w:basedOn w:val="Normal"/>
    <w:next w:val="Normal"/>
    <w:link w:val="Heading5Char"/>
    <w:qFormat/>
    <w:rsid w:val="002C1A58"/>
    <w:pPr>
      <w:spacing w:before="240" w:after="60"/>
      <w:outlineLvl w:val="4"/>
    </w:pPr>
    <w:rPr>
      <w:rFonts w:ascii="Calibri" w:hAnsi="Calibri"/>
      <w:b/>
      <w:bCs/>
      <w:i/>
      <w:iCs/>
      <w:sz w:val="26"/>
      <w:szCs w:val="26"/>
      <w:lang w:val="x-none" w:eastAsia="x-none"/>
    </w:rPr>
  </w:style>
  <w:style w:type="paragraph" w:styleId="Heading6">
    <w:name w:val="heading 6"/>
    <w:basedOn w:val="Normal"/>
    <w:link w:val="Heading6Char"/>
    <w:qFormat/>
    <w:rsid w:val="002C1A58"/>
    <w:pPr>
      <w:tabs>
        <w:tab w:val="num" w:pos="3398"/>
      </w:tabs>
      <w:spacing w:after="120" w:line="280" w:lineRule="atLeast"/>
      <w:ind w:left="3398" w:hanging="849"/>
      <w:jc w:val="both"/>
      <w:outlineLvl w:val="5"/>
    </w:pPr>
    <w:rPr>
      <w:rFonts w:ascii="Arial" w:hAnsi="Arial"/>
      <w:bCs/>
      <w:sz w:val="20"/>
      <w:szCs w:val="22"/>
      <w:lang w:val="en-GB" w:eastAsia="en-GB"/>
    </w:rPr>
  </w:style>
  <w:style w:type="paragraph" w:styleId="Heading7">
    <w:name w:val="heading 7"/>
    <w:basedOn w:val="Normal"/>
    <w:link w:val="Heading7Char"/>
    <w:qFormat/>
    <w:rsid w:val="002C1A58"/>
    <w:pPr>
      <w:tabs>
        <w:tab w:val="num" w:pos="4248"/>
      </w:tabs>
      <w:spacing w:after="120" w:line="280" w:lineRule="atLeast"/>
      <w:ind w:left="4248" w:hanging="850"/>
      <w:jc w:val="both"/>
      <w:outlineLvl w:val="6"/>
    </w:pPr>
    <w:rPr>
      <w:rFonts w:ascii="Arial" w:hAnsi="Arial"/>
      <w:sz w:val="20"/>
      <w:szCs w:val="24"/>
      <w:lang w:val="en-GB" w:eastAsia="en-GB"/>
    </w:rPr>
  </w:style>
  <w:style w:type="paragraph" w:styleId="Heading8">
    <w:name w:val="heading 8"/>
    <w:basedOn w:val="Normal"/>
    <w:next w:val="BodyText"/>
    <w:link w:val="Heading8Char"/>
    <w:qFormat/>
    <w:rsid w:val="002C1A58"/>
    <w:pPr>
      <w:tabs>
        <w:tab w:val="num" w:pos="2880"/>
      </w:tabs>
      <w:spacing w:before="240" w:after="60"/>
      <w:ind w:left="2880" w:hanging="360"/>
      <w:outlineLvl w:val="7"/>
    </w:pPr>
    <w:rPr>
      <w:rFonts w:ascii="Times New Roman" w:hAnsi="Times New Roman"/>
      <w:i/>
      <w:iCs/>
      <w:szCs w:val="24"/>
      <w:lang w:val="en-GB" w:eastAsia="en-GB"/>
    </w:rPr>
  </w:style>
  <w:style w:type="paragraph" w:styleId="Heading9">
    <w:name w:val="heading 9"/>
    <w:basedOn w:val="Normal"/>
    <w:next w:val="BodyText"/>
    <w:link w:val="Heading9Char"/>
    <w:qFormat/>
    <w:rsid w:val="002C1A58"/>
    <w:pPr>
      <w:tabs>
        <w:tab w:val="num" w:pos="3240"/>
      </w:tabs>
      <w:spacing w:before="240" w:after="60"/>
      <w:ind w:left="3240" w:hanging="360"/>
      <w:outlineLvl w:val="8"/>
    </w:pPr>
    <w:rPr>
      <w:rFonts w:ascii="Arial" w:hAnsi="Arial"/>
      <w:sz w:val="22"/>
      <w:szCs w:val="22"/>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0"/>
    </w:pPr>
  </w:style>
  <w:style w:type="paragraph" w:styleId="BodyText2">
    <w:name w:val="Body Text 2"/>
    <w:basedOn w:val="Normal"/>
    <w:pPr>
      <w:tabs>
        <w:tab w:val="left" w:pos="3600"/>
      </w:tabs>
      <w:ind w:left="3600" w:hanging="3600"/>
    </w:pPr>
  </w:style>
  <w:style w:type="paragraph" w:styleId="BodyText20">
    <w:name w:val="Body Text 2"/>
    <w:basedOn w:val="Normal"/>
    <w:pPr>
      <w:tabs>
        <w:tab w:val="left" w:pos="3600"/>
      </w:tabs>
      <w:ind w:left="3600" w:hanging="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zzmpTrailerItem">
    <w:name w:val="zzmpTrailerItem"/>
    <w:rPr>
      <w:rFonts w:ascii="Times" w:hAnsi="Times" w:cs="Times"/>
      <w:dstrike w:val="0"/>
      <w:noProof/>
      <w:color w:val="auto"/>
      <w:spacing w:val="0"/>
      <w:position w:val="0"/>
      <w:sz w:val="16"/>
      <w:szCs w:val="16"/>
      <w:u w:val="none"/>
      <w:effect w:val="none"/>
      <w:vertAlign w:val="baseline"/>
    </w:rPr>
  </w:style>
  <w:style w:type="character" w:customStyle="1" w:styleId="ParagraphNumber">
    <w:name w:val="ParagraphNumber"/>
    <w:basedOn w:val="DefaultParagraphFont"/>
    <w:rsid w:val="0027231F"/>
  </w:style>
  <w:style w:type="character" w:customStyle="1" w:styleId="DeltaViewInsertion">
    <w:name w:val="DeltaView Insertion"/>
    <w:rsid w:val="005316ED"/>
    <w:rPr>
      <w:color w:val="0000FF"/>
      <w:spacing w:val="0"/>
      <w:u w:val="double"/>
    </w:rPr>
  </w:style>
  <w:style w:type="table" w:styleId="TableGrid">
    <w:name w:val="Table Grid"/>
    <w:basedOn w:val="TableNormal"/>
    <w:rsid w:val="008A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276C3"/>
    <w:rPr>
      <w:sz w:val="20"/>
    </w:rPr>
  </w:style>
  <w:style w:type="character" w:styleId="FootnoteReference">
    <w:name w:val="footnote reference"/>
    <w:semiHidden/>
    <w:rsid w:val="00D276C3"/>
    <w:rPr>
      <w:vertAlign w:val="superscript"/>
    </w:rPr>
  </w:style>
  <w:style w:type="paragraph" w:styleId="BodyText">
    <w:name w:val="Body Text"/>
    <w:basedOn w:val="Normal"/>
    <w:pPr>
      <w:spacing w:after="120"/>
    </w:pPr>
  </w:style>
  <w:style w:type="character" w:customStyle="1" w:styleId="DeltaViewDeletion">
    <w:name w:val="DeltaView Deletion"/>
    <w:rPr>
      <w:strike/>
      <w:color w:val="FF0000"/>
      <w:spacing w:val="0"/>
    </w:rPr>
  </w:style>
  <w:style w:type="paragraph" w:customStyle="1" w:styleId="Body">
    <w:name w:val="Body"/>
    <w:basedOn w:val="Normal"/>
    <w:rsid w:val="004B73DC"/>
    <w:pPr>
      <w:tabs>
        <w:tab w:val="left" w:pos="10080"/>
      </w:tabs>
      <w:spacing w:after="240"/>
      <w:ind w:firstLine="1440"/>
    </w:pPr>
    <w:rPr>
      <w:rFonts w:ascii="Times New Roman" w:hAnsi="Times New Roman"/>
    </w:rPr>
  </w:style>
  <w:style w:type="character" w:customStyle="1" w:styleId="Heading2Char">
    <w:name w:val="Heading 2 Char"/>
    <w:aliases w:val="h2 Char,H2 Char,MT heading 2 Char,Heading 12 Char,2 Char,Debbie 2 Char,TSBTWO Char,Chapter Title Char,Attribute Heading 2 Char,(Alt+2) Char,heading2 Char,heading h2 Char,KJL:1st Level Char,PARA2 Char,Major1 Char,Sub section title Char"/>
    <w:link w:val="Heading2"/>
    <w:rsid w:val="002E03D8"/>
    <w:rPr>
      <w:rFonts w:ascii="Times New Roman" w:hAnsi="Times New Roman"/>
      <w:b/>
      <w:u w:val="single"/>
      <w:lang w:val="en-AU"/>
    </w:rPr>
  </w:style>
  <w:style w:type="paragraph" w:styleId="BodyTextIndent">
    <w:name w:val="Body Text Indent"/>
    <w:basedOn w:val="Normal"/>
    <w:link w:val="BodyTextIndentChar"/>
    <w:rsid w:val="00B026F6"/>
    <w:pPr>
      <w:spacing w:after="120"/>
      <w:ind w:left="283"/>
    </w:pPr>
    <w:rPr>
      <w:lang w:val="x-none" w:eastAsia="x-none"/>
    </w:rPr>
  </w:style>
  <w:style w:type="character" w:customStyle="1" w:styleId="BodyTextIndentChar">
    <w:name w:val="Body Text Indent Char"/>
    <w:link w:val="BodyTextIndent"/>
    <w:rsid w:val="00B026F6"/>
    <w:rPr>
      <w:sz w:val="24"/>
    </w:rPr>
  </w:style>
  <w:style w:type="character" w:customStyle="1" w:styleId="Heading4Char">
    <w:name w:val="Heading 4 Char"/>
    <w:aliases w:val="h4 Char,H4 Char,4 Char,TSBFOUR Char,(Alt+4) Char,H41 Char,(Alt+4)1 Char,H42 Char,(Alt+4)2 Char,H43 Char,(Alt+4)3 Char,H44 Char,(Alt+4)4 Char,H45 Char,(Alt+4)5 Char,H411 Char,(Alt+4)11 Char,H421 Char,(Alt+4)21 Char,H431 Char,(Alt+4)31 Char"/>
    <w:link w:val="Heading4"/>
    <w:semiHidden/>
    <w:rsid w:val="002C1A58"/>
    <w:rPr>
      <w:rFonts w:ascii="Calibri" w:eastAsia="Times New Roman" w:hAnsi="Calibri" w:cs="Times New Roman"/>
      <w:b/>
      <w:bCs/>
      <w:sz w:val="28"/>
      <w:szCs w:val="28"/>
    </w:rPr>
  </w:style>
  <w:style w:type="character" w:customStyle="1" w:styleId="Heading5Char">
    <w:name w:val="Heading 5 Char"/>
    <w:aliases w:val="h5 Char,H5 Char,5 Char,s Char,Heading 5* Char,FMH1 Char,Appendix A to X Char,ITT t5 Char,PA Pico Section Char,Level 3 - i Char,Lev 5 Char,Second Subheading Char"/>
    <w:link w:val="Heading5"/>
    <w:semiHidden/>
    <w:rsid w:val="002C1A58"/>
    <w:rPr>
      <w:rFonts w:ascii="Calibri" w:eastAsia="Times New Roman" w:hAnsi="Calibri" w:cs="Times New Roman"/>
      <w:b/>
      <w:bCs/>
      <w:i/>
      <w:iCs/>
      <w:sz w:val="26"/>
      <w:szCs w:val="26"/>
    </w:rPr>
  </w:style>
  <w:style w:type="character" w:customStyle="1" w:styleId="Heading1Char">
    <w:name w:val="Heading 1 Char"/>
    <w:aliases w:val="h1 Char,H1 Char,1 Char,Debbie 1 Char,Lev 1 Char,TSBONE Char,Module Header Char,Part Char,head1 Char,head11 Char,head12 Char,PARA1 Char,Section Heading Char,H11 Char,H12 Char,H13 Char,H14 Char,H15 Char,H16 Char,H17 Char,H18 Char,H19 Char"/>
    <w:link w:val="Heading1"/>
    <w:rsid w:val="002C1A58"/>
    <w:rPr>
      <w:rFonts w:ascii="Arial" w:hAnsi="Arial" w:cs="Arial"/>
      <w:b/>
      <w:bCs/>
      <w:caps/>
      <w:kern w:val="32"/>
      <w:szCs w:val="32"/>
      <w:lang w:val="en-GB" w:eastAsia="en-GB"/>
    </w:rPr>
  </w:style>
  <w:style w:type="character" w:customStyle="1" w:styleId="Heading3Char">
    <w:name w:val="Heading 3 Char"/>
    <w:aliases w:val="h3 Char,H3 Char,3 Char,(Alt+3) Char,(Alt+3)1 Char,(Alt+3)2 Char,(Alt+3)3 Char,(Alt+3)4 Char,(Alt+3)5 Char,(Alt+3)6 Char,(Alt+3)11 Char,(Alt+3)21 Char,(Alt+3)31 Char,(Alt+3)41 Char,(Alt+3)7 Char,(Alt+3)12 Char,(Alt+3)22 Char,(Alt+3)32 Char"/>
    <w:link w:val="Heading3"/>
    <w:rsid w:val="002C1A58"/>
    <w:rPr>
      <w:rFonts w:ascii="Arial" w:hAnsi="Arial" w:cs="Arial"/>
      <w:bCs/>
      <w:szCs w:val="26"/>
      <w:lang w:val="en-GB" w:eastAsia="en-GB"/>
    </w:rPr>
  </w:style>
  <w:style w:type="character" w:customStyle="1" w:styleId="Heading6Char">
    <w:name w:val="Heading 6 Char"/>
    <w:link w:val="Heading6"/>
    <w:rsid w:val="002C1A58"/>
    <w:rPr>
      <w:rFonts w:ascii="Arial" w:hAnsi="Arial" w:cs="Arial"/>
      <w:bCs/>
      <w:szCs w:val="22"/>
      <w:lang w:val="en-GB" w:eastAsia="en-GB"/>
    </w:rPr>
  </w:style>
  <w:style w:type="character" w:customStyle="1" w:styleId="Heading7Char">
    <w:name w:val="Heading 7 Char"/>
    <w:link w:val="Heading7"/>
    <w:rsid w:val="002C1A58"/>
    <w:rPr>
      <w:rFonts w:ascii="Arial" w:hAnsi="Arial" w:cs="Arial"/>
      <w:szCs w:val="24"/>
      <w:lang w:val="en-GB" w:eastAsia="en-GB"/>
    </w:rPr>
  </w:style>
  <w:style w:type="character" w:customStyle="1" w:styleId="Heading8Char">
    <w:name w:val="Heading 8 Char"/>
    <w:link w:val="Heading8"/>
    <w:rsid w:val="002C1A58"/>
    <w:rPr>
      <w:rFonts w:ascii="Times New Roman" w:hAnsi="Times New Roman"/>
      <w:i/>
      <w:iCs/>
      <w:sz w:val="24"/>
      <w:szCs w:val="24"/>
      <w:lang w:val="en-GB" w:eastAsia="en-GB"/>
    </w:rPr>
  </w:style>
  <w:style w:type="character" w:customStyle="1" w:styleId="Heading9Char">
    <w:name w:val="Heading 9 Char"/>
    <w:link w:val="Heading9"/>
    <w:rsid w:val="002C1A58"/>
    <w:rPr>
      <w:rFonts w:ascii="Arial" w:hAnsi="Arial" w:cs="Arial"/>
      <w:sz w:val="22"/>
      <w:szCs w:val="22"/>
      <w:lang w:val="en-GB" w:eastAsia="en-GB"/>
    </w:rPr>
  </w:style>
  <w:style w:type="paragraph" w:customStyle="1" w:styleId="AgreementFooter">
    <w:name w:val="AgreementFooter"/>
    <w:rsid w:val="002C1A58"/>
    <w:pPr>
      <w:widowControl w:val="0"/>
      <w:numPr>
        <w:numId w:val="18"/>
      </w:numPr>
      <w:ind w:left="0"/>
    </w:pPr>
    <w:rPr>
      <w:rFonts w:ascii="Arial" w:hAnsi="Arial"/>
      <w:noProof/>
      <w:sz w:val="16"/>
      <w:lang w:val="en-GB" w:eastAsia="en-US"/>
    </w:rPr>
  </w:style>
  <w:style w:type="paragraph" w:customStyle="1" w:styleId="SJBPart">
    <w:name w:val="SJB Part"/>
    <w:basedOn w:val="Normal"/>
    <w:next w:val="Body"/>
    <w:rsid w:val="002C1A58"/>
    <w:pPr>
      <w:keepNext/>
      <w:spacing w:before="142" w:line="280" w:lineRule="atLeast"/>
      <w:jc w:val="center"/>
    </w:pPr>
    <w:rPr>
      <w:rFonts w:ascii="Arial" w:hAnsi="Arial" w:cs="Arial"/>
      <w:b/>
      <w:color w:val="000000"/>
      <w:sz w:val="20"/>
      <w:lang w:val="en-GB" w:eastAsia="en-GB"/>
    </w:rPr>
  </w:style>
  <w:style w:type="paragraph" w:customStyle="1" w:styleId="DocumentNumber">
    <w:name w:val="Document Number"/>
    <w:basedOn w:val="Normal"/>
    <w:next w:val="Normal"/>
    <w:rsid w:val="002C1A58"/>
    <w:pPr>
      <w:spacing w:before="360" w:after="120" w:line="280" w:lineRule="atLeast"/>
      <w:jc w:val="both"/>
    </w:pPr>
    <w:rPr>
      <w:rFonts w:ascii="Arial" w:hAnsi="Arial" w:cs="Arial"/>
      <w:sz w:val="14"/>
      <w:szCs w:val="14"/>
      <w:lang w:val="en-GB" w:eastAsia="en-GB"/>
    </w:rPr>
  </w:style>
  <w:style w:type="paragraph" w:customStyle="1" w:styleId="ParaNumB-1">
    <w:name w:val="ParaNum B-1"/>
    <w:basedOn w:val="Normal"/>
    <w:next w:val="ParaNumB-2"/>
    <w:autoRedefine/>
    <w:rsid w:val="002C1A58"/>
    <w:pPr>
      <w:pageBreakBefore/>
      <w:tabs>
        <w:tab w:val="num" w:pos="0"/>
      </w:tabs>
      <w:spacing w:after="120" w:line="280" w:lineRule="atLeast"/>
      <w:jc w:val="center"/>
    </w:pPr>
    <w:rPr>
      <w:rFonts w:ascii="Arial" w:hAnsi="Arial" w:cs="Arial"/>
      <w:b/>
      <w:caps/>
      <w:color w:val="000000"/>
      <w:sz w:val="20"/>
      <w:lang w:val="en-GB"/>
    </w:rPr>
  </w:style>
  <w:style w:type="paragraph" w:customStyle="1" w:styleId="ParaNumB-2">
    <w:name w:val="ParaNum B-2"/>
    <w:basedOn w:val="Normal"/>
    <w:next w:val="ParaNumB-3"/>
    <w:rsid w:val="002C1A58"/>
    <w:pPr>
      <w:keepNext/>
      <w:tabs>
        <w:tab w:val="num" w:pos="0"/>
      </w:tabs>
      <w:spacing w:after="120" w:line="280" w:lineRule="atLeast"/>
      <w:jc w:val="center"/>
    </w:pPr>
    <w:rPr>
      <w:rFonts w:ascii="Arial" w:hAnsi="Arial" w:cs="Arial"/>
      <w:b/>
      <w:color w:val="000000"/>
      <w:sz w:val="20"/>
      <w:lang w:val="en-GB"/>
    </w:rPr>
  </w:style>
  <w:style w:type="paragraph" w:customStyle="1" w:styleId="ParaNumB-3">
    <w:name w:val="ParaNum B-3"/>
    <w:basedOn w:val="Normal"/>
    <w:next w:val="Normal"/>
    <w:rsid w:val="002C1A58"/>
    <w:pPr>
      <w:tabs>
        <w:tab w:val="num" w:pos="0"/>
      </w:tabs>
      <w:spacing w:after="120" w:line="280" w:lineRule="atLeast"/>
      <w:jc w:val="center"/>
    </w:pPr>
    <w:rPr>
      <w:rFonts w:ascii="Arial" w:hAnsi="Arial" w:cs="Arial"/>
      <w:b/>
      <w:sz w:val="20"/>
      <w:lang w:val="en-GB"/>
    </w:rPr>
  </w:style>
  <w:style w:type="paragraph" w:customStyle="1" w:styleId="ParaNumB-4">
    <w:name w:val="ParaNum B-4"/>
    <w:basedOn w:val="Normal"/>
    <w:next w:val="Normal"/>
    <w:rsid w:val="002C1A58"/>
    <w:pPr>
      <w:keepNext/>
      <w:tabs>
        <w:tab w:val="num" w:pos="0"/>
      </w:tabs>
      <w:spacing w:before="140" w:after="120" w:line="280" w:lineRule="atLeast"/>
      <w:jc w:val="both"/>
    </w:pPr>
    <w:rPr>
      <w:rFonts w:ascii="Arial" w:hAnsi="Arial" w:cs="Arial"/>
      <w:caps/>
      <w:color w:val="000000"/>
      <w:sz w:val="20"/>
      <w:lang w:val="en-GB"/>
    </w:rPr>
  </w:style>
  <w:style w:type="paragraph" w:customStyle="1" w:styleId="ParaNumB-5">
    <w:name w:val="ParaNum B-5"/>
    <w:basedOn w:val="Normal"/>
    <w:rsid w:val="002C1A58"/>
    <w:pPr>
      <w:tabs>
        <w:tab w:val="num" w:pos="0"/>
      </w:tabs>
      <w:spacing w:after="120" w:line="280" w:lineRule="atLeast"/>
      <w:jc w:val="both"/>
    </w:pPr>
    <w:rPr>
      <w:rFonts w:ascii="Arial" w:hAnsi="Arial" w:cs="Arial"/>
      <w:sz w:val="20"/>
      <w:lang w:val="en-GB"/>
    </w:rPr>
  </w:style>
  <w:style w:type="paragraph" w:customStyle="1" w:styleId="ColorfulList-Accent11">
    <w:name w:val="Colorful List - Accent 11"/>
    <w:basedOn w:val="Normal"/>
    <w:uiPriority w:val="34"/>
    <w:qFormat/>
    <w:rsid w:val="003E10F3"/>
    <w:pPr>
      <w:ind w:left="720"/>
    </w:pPr>
  </w:style>
  <w:style w:type="character" w:styleId="CommentReference">
    <w:name w:val="annotation reference"/>
    <w:rsid w:val="00A44B94"/>
    <w:rPr>
      <w:sz w:val="18"/>
      <w:szCs w:val="18"/>
    </w:rPr>
  </w:style>
  <w:style w:type="paragraph" w:styleId="CommentText">
    <w:name w:val="annotation text"/>
    <w:basedOn w:val="Normal"/>
    <w:link w:val="CommentTextChar"/>
    <w:rsid w:val="00A44B94"/>
    <w:rPr>
      <w:szCs w:val="24"/>
      <w:lang w:val="x-none" w:eastAsia="x-none"/>
    </w:rPr>
  </w:style>
  <w:style w:type="character" w:customStyle="1" w:styleId="CommentTextChar">
    <w:name w:val="Comment Text Char"/>
    <w:link w:val="CommentText"/>
    <w:rsid w:val="00A44B94"/>
    <w:rPr>
      <w:sz w:val="24"/>
      <w:szCs w:val="24"/>
    </w:rPr>
  </w:style>
  <w:style w:type="paragraph" w:styleId="CommentSubject">
    <w:name w:val="annotation subject"/>
    <w:basedOn w:val="CommentText"/>
    <w:next w:val="CommentText"/>
    <w:link w:val="CommentSubjectChar"/>
    <w:rsid w:val="00A44B94"/>
    <w:rPr>
      <w:b/>
      <w:bCs/>
    </w:rPr>
  </w:style>
  <w:style w:type="character" w:customStyle="1" w:styleId="CommentSubjectChar">
    <w:name w:val="Comment Subject Char"/>
    <w:link w:val="CommentSubject"/>
    <w:rsid w:val="00A44B94"/>
    <w:rPr>
      <w:b/>
      <w:bCs/>
      <w:sz w:val="24"/>
      <w:szCs w:val="24"/>
    </w:rPr>
  </w:style>
  <w:style w:type="paragraph" w:customStyle="1" w:styleId="MaplesLetter8">
    <w:name w:val="Maples Letter 8"/>
    <w:basedOn w:val="Normal"/>
    <w:next w:val="BodyText"/>
    <w:semiHidden/>
    <w:rsid w:val="00DD7116"/>
    <w:pPr>
      <w:spacing w:after="240"/>
      <w:outlineLvl w:val="7"/>
    </w:pPr>
    <w:rPr>
      <w:rFonts w:ascii="Arial" w:hAnsi="Arial"/>
      <w:sz w:val="21"/>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en-US" w:eastAsia="en-US"/>
    </w:rPr>
  </w:style>
  <w:style w:type="paragraph" w:styleId="Heading1">
    <w:name w:val="heading 1"/>
    <w:aliases w:val="h1,H1,1,Debbie 1,Lev 1,TSBONE,Module Header,Part,head1,head11,head12,PARA1,Section Heading,H11,H12,H13,H14,H15,H16,H17,H18,H19,H110,H111,H112,H113,H114,H115,H116,H121,H131,H141,H151,H161,H171,H181,H191,H1101,H1111,H1121,H1131,H1141,H1151,H117"/>
    <w:basedOn w:val="Normal"/>
    <w:next w:val="Heading2"/>
    <w:link w:val="Heading1Char"/>
    <w:qFormat/>
    <w:rsid w:val="002C1A58"/>
    <w:pPr>
      <w:keepNext/>
      <w:tabs>
        <w:tab w:val="num" w:pos="850"/>
      </w:tabs>
      <w:spacing w:after="120" w:line="280" w:lineRule="atLeast"/>
      <w:ind w:left="850" w:hanging="850"/>
      <w:jc w:val="both"/>
      <w:outlineLvl w:val="0"/>
    </w:pPr>
    <w:rPr>
      <w:rFonts w:ascii="Arial" w:hAnsi="Arial"/>
      <w:b/>
      <w:bCs/>
      <w:caps/>
      <w:kern w:val="32"/>
      <w:sz w:val="20"/>
      <w:szCs w:val="32"/>
      <w:lang w:val="en-GB" w:eastAsia="en-GB"/>
    </w:rPr>
  </w:style>
  <w:style w:type="paragraph" w:styleId="Heading2">
    <w:name w:val="heading 2"/>
    <w:aliases w:val="h2,H2,MT heading 2,Heading 12,2,Debbie 2,TSBTWO,Chapter Title,Attribute Heading 2,(Alt+2),heading2,heading h2,KJL:1st Level,PARA2,Major1,Sub section title,PJ Heading 2,Reset numbering,S Heading,S Heading 2,Major,H21,H22,H23,H211,H221,H24,H212"/>
    <w:basedOn w:val="Normal"/>
    <w:next w:val="Normal"/>
    <w:link w:val="Heading2Char"/>
    <w:qFormat/>
    <w:rsid w:val="002E03D8"/>
    <w:pPr>
      <w:keepNext/>
      <w:widowControl w:val="0"/>
      <w:jc w:val="center"/>
      <w:outlineLvl w:val="1"/>
    </w:pPr>
    <w:rPr>
      <w:rFonts w:ascii="Times New Roman" w:hAnsi="Times New Roman"/>
      <w:b/>
      <w:sz w:val="20"/>
      <w:u w:val="single"/>
      <w:lang w:val="en-AU" w:eastAsia="x-none"/>
    </w:rPr>
  </w:style>
  <w:style w:type="paragraph" w:styleId="Heading3">
    <w:name w:val="heading 3"/>
    <w:aliases w:val="h3,H3,3,(Alt+3),(Alt+3)1,(Alt+3)2,(Alt+3)3,(Alt+3)4,(Alt+3)5,(Alt+3)6,(Alt+3)11,(Alt+3)21,(Alt+3)31,(Alt+3)41,(Alt+3)7,(Alt+3)12,(Alt+3)22,(Alt+3)32,(Alt+3)42,(Alt+3)8,(Alt+3)9,(Alt+3)10,(Alt+3)13,(Alt+3)23,(Alt+3)33,(Alt+3)43"/>
    <w:basedOn w:val="Normal"/>
    <w:link w:val="Heading3Char"/>
    <w:qFormat/>
    <w:rsid w:val="002C1A58"/>
    <w:pPr>
      <w:tabs>
        <w:tab w:val="num" w:pos="850"/>
      </w:tabs>
      <w:spacing w:after="120" w:line="280" w:lineRule="atLeast"/>
      <w:ind w:left="850" w:hanging="850"/>
      <w:jc w:val="both"/>
      <w:outlineLvl w:val="2"/>
    </w:pPr>
    <w:rPr>
      <w:rFonts w:ascii="Arial" w:hAnsi="Arial"/>
      <w:bCs/>
      <w:sz w:val="20"/>
      <w:szCs w:val="26"/>
      <w:lang w:val="en-GB" w:eastAsia="en-GB"/>
    </w:rPr>
  </w:style>
  <w:style w:type="paragraph" w:styleId="Heading4">
    <w:name w:val="heading 4"/>
    <w:aliases w:val="h4,H4,4,TSBFOUR,(Alt+4),H41,(Alt+4)1,H42,(Alt+4)2,H43,(Alt+4)3,H44,(Alt+4)4,H45,(Alt+4)5,H411,(Alt+4)11,H421,(Alt+4)21,H431,(Alt+4)31"/>
    <w:basedOn w:val="Normal"/>
    <w:next w:val="Normal"/>
    <w:link w:val="Heading4Char"/>
    <w:qFormat/>
    <w:rsid w:val="002C1A58"/>
    <w:pPr>
      <w:keepNext/>
      <w:spacing w:before="240" w:after="60"/>
      <w:outlineLvl w:val="3"/>
    </w:pPr>
    <w:rPr>
      <w:rFonts w:ascii="Calibri" w:hAnsi="Calibri"/>
      <w:b/>
      <w:bCs/>
      <w:sz w:val="28"/>
      <w:szCs w:val="28"/>
      <w:lang w:val="x-none" w:eastAsia="x-none"/>
    </w:rPr>
  </w:style>
  <w:style w:type="paragraph" w:styleId="Heading5">
    <w:name w:val="heading 5"/>
    <w:aliases w:val="h5,H5,5,s,Heading 5*,FMH1,Appendix A to X,ITT t5,PA Pico Section,Level 3 - i,Lev 5,Second Subheading"/>
    <w:basedOn w:val="Normal"/>
    <w:next w:val="Normal"/>
    <w:link w:val="Heading5Char"/>
    <w:qFormat/>
    <w:rsid w:val="002C1A58"/>
    <w:pPr>
      <w:spacing w:before="240" w:after="60"/>
      <w:outlineLvl w:val="4"/>
    </w:pPr>
    <w:rPr>
      <w:rFonts w:ascii="Calibri" w:hAnsi="Calibri"/>
      <w:b/>
      <w:bCs/>
      <w:i/>
      <w:iCs/>
      <w:sz w:val="26"/>
      <w:szCs w:val="26"/>
      <w:lang w:val="x-none" w:eastAsia="x-none"/>
    </w:rPr>
  </w:style>
  <w:style w:type="paragraph" w:styleId="Heading6">
    <w:name w:val="heading 6"/>
    <w:basedOn w:val="Normal"/>
    <w:link w:val="Heading6Char"/>
    <w:qFormat/>
    <w:rsid w:val="002C1A58"/>
    <w:pPr>
      <w:tabs>
        <w:tab w:val="num" w:pos="3398"/>
      </w:tabs>
      <w:spacing w:after="120" w:line="280" w:lineRule="atLeast"/>
      <w:ind w:left="3398" w:hanging="849"/>
      <w:jc w:val="both"/>
      <w:outlineLvl w:val="5"/>
    </w:pPr>
    <w:rPr>
      <w:rFonts w:ascii="Arial" w:hAnsi="Arial"/>
      <w:bCs/>
      <w:sz w:val="20"/>
      <w:szCs w:val="22"/>
      <w:lang w:val="en-GB" w:eastAsia="en-GB"/>
    </w:rPr>
  </w:style>
  <w:style w:type="paragraph" w:styleId="Heading7">
    <w:name w:val="heading 7"/>
    <w:basedOn w:val="Normal"/>
    <w:link w:val="Heading7Char"/>
    <w:qFormat/>
    <w:rsid w:val="002C1A58"/>
    <w:pPr>
      <w:tabs>
        <w:tab w:val="num" w:pos="4248"/>
      </w:tabs>
      <w:spacing w:after="120" w:line="280" w:lineRule="atLeast"/>
      <w:ind w:left="4248" w:hanging="850"/>
      <w:jc w:val="both"/>
      <w:outlineLvl w:val="6"/>
    </w:pPr>
    <w:rPr>
      <w:rFonts w:ascii="Arial" w:hAnsi="Arial"/>
      <w:sz w:val="20"/>
      <w:szCs w:val="24"/>
      <w:lang w:val="en-GB" w:eastAsia="en-GB"/>
    </w:rPr>
  </w:style>
  <w:style w:type="paragraph" w:styleId="Heading8">
    <w:name w:val="heading 8"/>
    <w:basedOn w:val="Normal"/>
    <w:next w:val="BodyText"/>
    <w:link w:val="Heading8Char"/>
    <w:qFormat/>
    <w:rsid w:val="002C1A58"/>
    <w:pPr>
      <w:tabs>
        <w:tab w:val="num" w:pos="2880"/>
      </w:tabs>
      <w:spacing w:before="240" w:after="60"/>
      <w:ind w:left="2880" w:hanging="360"/>
      <w:outlineLvl w:val="7"/>
    </w:pPr>
    <w:rPr>
      <w:rFonts w:ascii="Times New Roman" w:hAnsi="Times New Roman"/>
      <w:i/>
      <w:iCs/>
      <w:szCs w:val="24"/>
      <w:lang w:val="en-GB" w:eastAsia="en-GB"/>
    </w:rPr>
  </w:style>
  <w:style w:type="paragraph" w:styleId="Heading9">
    <w:name w:val="heading 9"/>
    <w:basedOn w:val="Normal"/>
    <w:next w:val="BodyText"/>
    <w:link w:val="Heading9Char"/>
    <w:qFormat/>
    <w:rsid w:val="002C1A58"/>
    <w:pPr>
      <w:tabs>
        <w:tab w:val="num" w:pos="3240"/>
      </w:tabs>
      <w:spacing w:before="240" w:after="60"/>
      <w:ind w:left="3240" w:hanging="360"/>
      <w:outlineLvl w:val="8"/>
    </w:pPr>
    <w:rPr>
      <w:rFonts w:ascii="Arial" w:hAnsi="Arial"/>
      <w:sz w:val="22"/>
      <w:szCs w:val="22"/>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0"/>
    </w:pPr>
  </w:style>
  <w:style w:type="paragraph" w:styleId="BodyText2">
    <w:name w:val="Body Text 2"/>
    <w:basedOn w:val="Normal"/>
    <w:pPr>
      <w:tabs>
        <w:tab w:val="left" w:pos="3600"/>
      </w:tabs>
      <w:ind w:left="3600" w:hanging="3600"/>
    </w:pPr>
  </w:style>
  <w:style w:type="paragraph" w:styleId="BodyText20">
    <w:name w:val="Body Text 2"/>
    <w:basedOn w:val="Normal"/>
    <w:pPr>
      <w:tabs>
        <w:tab w:val="left" w:pos="3600"/>
      </w:tabs>
      <w:ind w:left="3600" w:hanging="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zzmpTrailerItem">
    <w:name w:val="zzmpTrailerItem"/>
    <w:rPr>
      <w:rFonts w:ascii="Times" w:hAnsi="Times" w:cs="Times"/>
      <w:dstrike w:val="0"/>
      <w:noProof/>
      <w:color w:val="auto"/>
      <w:spacing w:val="0"/>
      <w:position w:val="0"/>
      <w:sz w:val="16"/>
      <w:szCs w:val="16"/>
      <w:u w:val="none"/>
      <w:effect w:val="none"/>
      <w:vertAlign w:val="baseline"/>
    </w:rPr>
  </w:style>
  <w:style w:type="character" w:customStyle="1" w:styleId="ParagraphNumber">
    <w:name w:val="ParagraphNumber"/>
    <w:basedOn w:val="DefaultParagraphFont"/>
    <w:rsid w:val="0027231F"/>
  </w:style>
  <w:style w:type="character" w:customStyle="1" w:styleId="DeltaViewInsertion">
    <w:name w:val="DeltaView Insertion"/>
    <w:rsid w:val="005316ED"/>
    <w:rPr>
      <w:color w:val="0000FF"/>
      <w:spacing w:val="0"/>
      <w:u w:val="double"/>
    </w:rPr>
  </w:style>
  <w:style w:type="table" w:styleId="TableGrid">
    <w:name w:val="Table Grid"/>
    <w:basedOn w:val="TableNormal"/>
    <w:rsid w:val="008A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276C3"/>
    <w:rPr>
      <w:sz w:val="20"/>
    </w:rPr>
  </w:style>
  <w:style w:type="character" w:styleId="FootnoteReference">
    <w:name w:val="footnote reference"/>
    <w:semiHidden/>
    <w:rsid w:val="00D276C3"/>
    <w:rPr>
      <w:vertAlign w:val="superscript"/>
    </w:rPr>
  </w:style>
  <w:style w:type="paragraph" w:styleId="BodyText">
    <w:name w:val="Body Text"/>
    <w:basedOn w:val="Normal"/>
    <w:pPr>
      <w:spacing w:after="120"/>
    </w:pPr>
  </w:style>
  <w:style w:type="character" w:customStyle="1" w:styleId="DeltaViewDeletion">
    <w:name w:val="DeltaView Deletion"/>
    <w:rPr>
      <w:strike/>
      <w:color w:val="FF0000"/>
      <w:spacing w:val="0"/>
    </w:rPr>
  </w:style>
  <w:style w:type="paragraph" w:customStyle="1" w:styleId="Body">
    <w:name w:val="Body"/>
    <w:basedOn w:val="Normal"/>
    <w:rsid w:val="004B73DC"/>
    <w:pPr>
      <w:tabs>
        <w:tab w:val="left" w:pos="10080"/>
      </w:tabs>
      <w:spacing w:after="240"/>
      <w:ind w:firstLine="1440"/>
    </w:pPr>
    <w:rPr>
      <w:rFonts w:ascii="Times New Roman" w:hAnsi="Times New Roman"/>
    </w:rPr>
  </w:style>
  <w:style w:type="character" w:customStyle="1" w:styleId="Heading2Char">
    <w:name w:val="Heading 2 Char"/>
    <w:aliases w:val="h2 Char,H2 Char,MT heading 2 Char,Heading 12 Char,2 Char,Debbie 2 Char,TSBTWO Char,Chapter Title Char,Attribute Heading 2 Char,(Alt+2) Char,heading2 Char,heading h2 Char,KJL:1st Level Char,PARA2 Char,Major1 Char,Sub section title Char"/>
    <w:link w:val="Heading2"/>
    <w:rsid w:val="002E03D8"/>
    <w:rPr>
      <w:rFonts w:ascii="Times New Roman" w:hAnsi="Times New Roman"/>
      <w:b/>
      <w:u w:val="single"/>
      <w:lang w:val="en-AU"/>
    </w:rPr>
  </w:style>
  <w:style w:type="paragraph" w:styleId="BodyTextIndent">
    <w:name w:val="Body Text Indent"/>
    <w:basedOn w:val="Normal"/>
    <w:link w:val="BodyTextIndentChar"/>
    <w:rsid w:val="00B026F6"/>
    <w:pPr>
      <w:spacing w:after="120"/>
      <w:ind w:left="283"/>
    </w:pPr>
    <w:rPr>
      <w:lang w:val="x-none" w:eastAsia="x-none"/>
    </w:rPr>
  </w:style>
  <w:style w:type="character" w:customStyle="1" w:styleId="BodyTextIndentChar">
    <w:name w:val="Body Text Indent Char"/>
    <w:link w:val="BodyTextIndent"/>
    <w:rsid w:val="00B026F6"/>
    <w:rPr>
      <w:sz w:val="24"/>
    </w:rPr>
  </w:style>
  <w:style w:type="character" w:customStyle="1" w:styleId="Heading4Char">
    <w:name w:val="Heading 4 Char"/>
    <w:aliases w:val="h4 Char,H4 Char,4 Char,TSBFOUR Char,(Alt+4) Char,H41 Char,(Alt+4)1 Char,H42 Char,(Alt+4)2 Char,H43 Char,(Alt+4)3 Char,H44 Char,(Alt+4)4 Char,H45 Char,(Alt+4)5 Char,H411 Char,(Alt+4)11 Char,H421 Char,(Alt+4)21 Char,H431 Char,(Alt+4)31 Char"/>
    <w:link w:val="Heading4"/>
    <w:semiHidden/>
    <w:rsid w:val="002C1A58"/>
    <w:rPr>
      <w:rFonts w:ascii="Calibri" w:eastAsia="Times New Roman" w:hAnsi="Calibri" w:cs="Times New Roman"/>
      <w:b/>
      <w:bCs/>
      <w:sz w:val="28"/>
      <w:szCs w:val="28"/>
    </w:rPr>
  </w:style>
  <w:style w:type="character" w:customStyle="1" w:styleId="Heading5Char">
    <w:name w:val="Heading 5 Char"/>
    <w:aliases w:val="h5 Char,H5 Char,5 Char,s Char,Heading 5* Char,FMH1 Char,Appendix A to X Char,ITT t5 Char,PA Pico Section Char,Level 3 - i Char,Lev 5 Char,Second Subheading Char"/>
    <w:link w:val="Heading5"/>
    <w:semiHidden/>
    <w:rsid w:val="002C1A58"/>
    <w:rPr>
      <w:rFonts w:ascii="Calibri" w:eastAsia="Times New Roman" w:hAnsi="Calibri" w:cs="Times New Roman"/>
      <w:b/>
      <w:bCs/>
      <w:i/>
      <w:iCs/>
      <w:sz w:val="26"/>
      <w:szCs w:val="26"/>
    </w:rPr>
  </w:style>
  <w:style w:type="character" w:customStyle="1" w:styleId="Heading1Char">
    <w:name w:val="Heading 1 Char"/>
    <w:aliases w:val="h1 Char,H1 Char,1 Char,Debbie 1 Char,Lev 1 Char,TSBONE Char,Module Header Char,Part Char,head1 Char,head11 Char,head12 Char,PARA1 Char,Section Heading Char,H11 Char,H12 Char,H13 Char,H14 Char,H15 Char,H16 Char,H17 Char,H18 Char,H19 Char"/>
    <w:link w:val="Heading1"/>
    <w:rsid w:val="002C1A58"/>
    <w:rPr>
      <w:rFonts w:ascii="Arial" w:hAnsi="Arial" w:cs="Arial"/>
      <w:b/>
      <w:bCs/>
      <w:caps/>
      <w:kern w:val="32"/>
      <w:szCs w:val="32"/>
      <w:lang w:val="en-GB" w:eastAsia="en-GB"/>
    </w:rPr>
  </w:style>
  <w:style w:type="character" w:customStyle="1" w:styleId="Heading3Char">
    <w:name w:val="Heading 3 Char"/>
    <w:aliases w:val="h3 Char,H3 Char,3 Char,(Alt+3) Char,(Alt+3)1 Char,(Alt+3)2 Char,(Alt+3)3 Char,(Alt+3)4 Char,(Alt+3)5 Char,(Alt+3)6 Char,(Alt+3)11 Char,(Alt+3)21 Char,(Alt+3)31 Char,(Alt+3)41 Char,(Alt+3)7 Char,(Alt+3)12 Char,(Alt+3)22 Char,(Alt+3)32 Char"/>
    <w:link w:val="Heading3"/>
    <w:rsid w:val="002C1A58"/>
    <w:rPr>
      <w:rFonts w:ascii="Arial" w:hAnsi="Arial" w:cs="Arial"/>
      <w:bCs/>
      <w:szCs w:val="26"/>
      <w:lang w:val="en-GB" w:eastAsia="en-GB"/>
    </w:rPr>
  </w:style>
  <w:style w:type="character" w:customStyle="1" w:styleId="Heading6Char">
    <w:name w:val="Heading 6 Char"/>
    <w:link w:val="Heading6"/>
    <w:rsid w:val="002C1A58"/>
    <w:rPr>
      <w:rFonts w:ascii="Arial" w:hAnsi="Arial" w:cs="Arial"/>
      <w:bCs/>
      <w:szCs w:val="22"/>
      <w:lang w:val="en-GB" w:eastAsia="en-GB"/>
    </w:rPr>
  </w:style>
  <w:style w:type="character" w:customStyle="1" w:styleId="Heading7Char">
    <w:name w:val="Heading 7 Char"/>
    <w:link w:val="Heading7"/>
    <w:rsid w:val="002C1A58"/>
    <w:rPr>
      <w:rFonts w:ascii="Arial" w:hAnsi="Arial" w:cs="Arial"/>
      <w:szCs w:val="24"/>
      <w:lang w:val="en-GB" w:eastAsia="en-GB"/>
    </w:rPr>
  </w:style>
  <w:style w:type="character" w:customStyle="1" w:styleId="Heading8Char">
    <w:name w:val="Heading 8 Char"/>
    <w:link w:val="Heading8"/>
    <w:rsid w:val="002C1A58"/>
    <w:rPr>
      <w:rFonts w:ascii="Times New Roman" w:hAnsi="Times New Roman"/>
      <w:i/>
      <w:iCs/>
      <w:sz w:val="24"/>
      <w:szCs w:val="24"/>
      <w:lang w:val="en-GB" w:eastAsia="en-GB"/>
    </w:rPr>
  </w:style>
  <w:style w:type="character" w:customStyle="1" w:styleId="Heading9Char">
    <w:name w:val="Heading 9 Char"/>
    <w:link w:val="Heading9"/>
    <w:rsid w:val="002C1A58"/>
    <w:rPr>
      <w:rFonts w:ascii="Arial" w:hAnsi="Arial" w:cs="Arial"/>
      <w:sz w:val="22"/>
      <w:szCs w:val="22"/>
      <w:lang w:val="en-GB" w:eastAsia="en-GB"/>
    </w:rPr>
  </w:style>
  <w:style w:type="paragraph" w:customStyle="1" w:styleId="AgreementFooter">
    <w:name w:val="AgreementFooter"/>
    <w:rsid w:val="002C1A58"/>
    <w:pPr>
      <w:widowControl w:val="0"/>
      <w:numPr>
        <w:numId w:val="18"/>
      </w:numPr>
      <w:ind w:left="0"/>
    </w:pPr>
    <w:rPr>
      <w:rFonts w:ascii="Arial" w:hAnsi="Arial"/>
      <w:noProof/>
      <w:sz w:val="16"/>
      <w:lang w:val="en-GB" w:eastAsia="en-US"/>
    </w:rPr>
  </w:style>
  <w:style w:type="paragraph" w:customStyle="1" w:styleId="SJBPart">
    <w:name w:val="SJB Part"/>
    <w:basedOn w:val="Normal"/>
    <w:next w:val="Body"/>
    <w:rsid w:val="002C1A58"/>
    <w:pPr>
      <w:keepNext/>
      <w:spacing w:before="142" w:line="280" w:lineRule="atLeast"/>
      <w:jc w:val="center"/>
    </w:pPr>
    <w:rPr>
      <w:rFonts w:ascii="Arial" w:hAnsi="Arial" w:cs="Arial"/>
      <w:b/>
      <w:color w:val="000000"/>
      <w:sz w:val="20"/>
      <w:lang w:val="en-GB" w:eastAsia="en-GB"/>
    </w:rPr>
  </w:style>
  <w:style w:type="paragraph" w:customStyle="1" w:styleId="DocumentNumber">
    <w:name w:val="Document Number"/>
    <w:basedOn w:val="Normal"/>
    <w:next w:val="Normal"/>
    <w:rsid w:val="002C1A58"/>
    <w:pPr>
      <w:spacing w:before="360" w:after="120" w:line="280" w:lineRule="atLeast"/>
      <w:jc w:val="both"/>
    </w:pPr>
    <w:rPr>
      <w:rFonts w:ascii="Arial" w:hAnsi="Arial" w:cs="Arial"/>
      <w:sz w:val="14"/>
      <w:szCs w:val="14"/>
      <w:lang w:val="en-GB" w:eastAsia="en-GB"/>
    </w:rPr>
  </w:style>
  <w:style w:type="paragraph" w:customStyle="1" w:styleId="ParaNumB-1">
    <w:name w:val="ParaNum B-1"/>
    <w:basedOn w:val="Normal"/>
    <w:next w:val="ParaNumB-2"/>
    <w:autoRedefine/>
    <w:rsid w:val="002C1A58"/>
    <w:pPr>
      <w:pageBreakBefore/>
      <w:tabs>
        <w:tab w:val="num" w:pos="0"/>
      </w:tabs>
      <w:spacing w:after="120" w:line="280" w:lineRule="atLeast"/>
      <w:jc w:val="center"/>
    </w:pPr>
    <w:rPr>
      <w:rFonts w:ascii="Arial" w:hAnsi="Arial" w:cs="Arial"/>
      <w:b/>
      <w:caps/>
      <w:color w:val="000000"/>
      <w:sz w:val="20"/>
      <w:lang w:val="en-GB"/>
    </w:rPr>
  </w:style>
  <w:style w:type="paragraph" w:customStyle="1" w:styleId="ParaNumB-2">
    <w:name w:val="ParaNum B-2"/>
    <w:basedOn w:val="Normal"/>
    <w:next w:val="ParaNumB-3"/>
    <w:rsid w:val="002C1A58"/>
    <w:pPr>
      <w:keepNext/>
      <w:tabs>
        <w:tab w:val="num" w:pos="0"/>
      </w:tabs>
      <w:spacing w:after="120" w:line="280" w:lineRule="atLeast"/>
      <w:jc w:val="center"/>
    </w:pPr>
    <w:rPr>
      <w:rFonts w:ascii="Arial" w:hAnsi="Arial" w:cs="Arial"/>
      <w:b/>
      <w:color w:val="000000"/>
      <w:sz w:val="20"/>
      <w:lang w:val="en-GB"/>
    </w:rPr>
  </w:style>
  <w:style w:type="paragraph" w:customStyle="1" w:styleId="ParaNumB-3">
    <w:name w:val="ParaNum B-3"/>
    <w:basedOn w:val="Normal"/>
    <w:next w:val="Normal"/>
    <w:rsid w:val="002C1A58"/>
    <w:pPr>
      <w:tabs>
        <w:tab w:val="num" w:pos="0"/>
      </w:tabs>
      <w:spacing w:after="120" w:line="280" w:lineRule="atLeast"/>
      <w:jc w:val="center"/>
    </w:pPr>
    <w:rPr>
      <w:rFonts w:ascii="Arial" w:hAnsi="Arial" w:cs="Arial"/>
      <w:b/>
      <w:sz w:val="20"/>
      <w:lang w:val="en-GB"/>
    </w:rPr>
  </w:style>
  <w:style w:type="paragraph" w:customStyle="1" w:styleId="ParaNumB-4">
    <w:name w:val="ParaNum B-4"/>
    <w:basedOn w:val="Normal"/>
    <w:next w:val="Normal"/>
    <w:rsid w:val="002C1A58"/>
    <w:pPr>
      <w:keepNext/>
      <w:tabs>
        <w:tab w:val="num" w:pos="0"/>
      </w:tabs>
      <w:spacing w:before="140" w:after="120" w:line="280" w:lineRule="atLeast"/>
      <w:jc w:val="both"/>
    </w:pPr>
    <w:rPr>
      <w:rFonts w:ascii="Arial" w:hAnsi="Arial" w:cs="Arial"/>
      <w:caps/>
      <w:color w:val="000000"/>
      <w:sz w:val="20"/>
      <w:lang w:val="en-GB"/>
    </w:rPr>
  </w:style>
  <w:style w:type="paragraph" w:customStyle="1" w:styleId="ParaNumB-5">
    <w:name w:val="ParaNum B-5"/>
    <w:basedOn w:val="Normal"/>
    <w:rsid w:val="002C1A58"/>
    <w:pPr>
      <w:tabs>
        <w:tab w:val="num" w:pos="0"/>
      </w:tabs>
      <w:spacing w:after="120" w:line="280" w:lineRule="atLeast"/>
      <w:jc w:val="both"/>
    </w:pPr>
    <w:rPr>
      <w:rFonts w:ascii="Arial" w:hAnsi="Arial" w:cs="Arial"/>
      <w:sz w:val="20"/>
      <w:lang w:val="en-GB"/>
    </w:rPr>
  </w:style>
  <w:style w:type="paragraph" w:customStyle="1" w:styleId="ColorfulList-Accent11">
    <w:name w:val="Colorful List - Accent 11"/>
    <w:basedOn w:val="Normal"/>
    <w:uiPriority w:val="34"/>
    <w:qFormat/>
    <w:rsid w:val="003E10F3"/>
    <w:pPr>
      <w:ind w:left="720"/>
    </w:pPr>
  </w:style>
  <w:style w:type="character" w:styleId="CommentReference">
    <w:name w:val="annotation reference"/>
    <w:rsid w:val="00A44B94"/>
    <w:rPr>
      <w:sz w:val="18"/>
      <w:szCs w:val="18"/>
    </w:rPr>
  </w:style>
  <w:style w:type="paragraph" w:styleId="CommentText">
    <w:name w:val="annotation text"/>
    <w:basedOn w:val="Normal"/>
    <w:link w:val="CommentTextChar"/>
    <w:rsid w:val="00A44B94"/>
    <w:rPr>
      <w:szCs w:val="24"/>
      <w:lang w:val="x-none" w:eastAsia="x-none"/>
    </w:rPr>
  </w:style>
  <w:style w:type="character" w:customStyle="1" w:styleId="CommentTextChar">
    <w:name w:val="Comment Text Char"/>
    <w:link w:val="CommentText"/>
    <w:rsid w:val="00A44B94"/>
    <w:rPr>
      <w:sz w:val="24"/>
      <w:szCs w:val="24"/>
    </w:rPr>
  </w:style>
  <w:style w:type="paragraph" w:styleId="CommentSubject">
    <w:name w:val="annotation subject"/>
    <w:basedOn w:val="CommentText"/>
    <w:next w:val="CommentText"/>
    <w:link w:val="CommentSubjectChar"/>
    <w:rsid w:val="00A44B94"/>
    <w:rPr>
      <w:b/>
      <w:bCs/>
    </w:rPr>
  </w:style>
  <w:style w:type="character" w:customStyle="1" w:styleId="CommentSubjectChar">
    <w:name w:val="Comment Subject Char"/>
    <w:link w:val="CommentSubject"/>
    <w:rsid w:val="00A44B94"/>
    <w:rPr>
      <w:b/>
      <w:bCs/>
      <w:sz w:val="24"/>
      <w:szCs w:val="24"/>
    </w:rPr>
  </w:style>
  <w:style w:type="paragraph" w:customStyle="1" w:styleId="MaplesLetter8">
    <w:name w:val="Maples Letter 8"/>
    <w:basedOn w:val="Normal"/>
    <w:next w:val="BodyText"/>
    <w:semiHidden/>
    <w:rsid w:val="00DD7116"/>
    <w:pPr>
      <w:spacing w:after="240"/>
      <w:outlineLvl w:val="7"/>
    </w:pPr>
    <w:rPr>
      <w:rFonts w:ascii="Arial" w:hAnsi="Arial"/>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1382</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BAKERT</dc:creator>
  <cp:lastModifiedBy>info</cp:lastModifiedBy>
  <cp:revision>2</cp:revision>
  <cp:lastPrinted>2011-08-08T17:44:00Z</cp:lastPrinted>
  <dcterms:created xsi:type="dcterms:W3CDTF">2014-10-28T19:03:00Z</dcterms:created>
  <dcterms:modified xsi:type="dcterms:W3CDTF">2014-10-28T19:03:00Z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bCustDocSaved">
    <vt:lpwstr>True</vt:lpwstr>
  </property>
  <property fmtid="{D5CDD505-2E9C-101B-9397-08002B2CF9AE}" pid="4" name="bbFooterStyle">
    <vt:lpwstr>LONG</vt:lpwstr>
  </property>
  <property fmtid="{D5CDD505-2E9C-101B-9397-08002B2CF9AE}" pid="5" name="BBDocRef">
    <vt:lpwstr>JUEAT\0006\Documents\Index\JustEat - Index term sheet (Jeat revised 2)\6927824.3</vt:lpwstr>
  </property>
  <property fmtid="{D5CDD505-2E9C-101B-9397-08002B2CF9AE}" pid="6" name="SWDocID">
    <vt:lpwstr> AHM/ 999999/10306653v3</vt:lpwstr>
  </property>
</Properties>
</file>